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</w:rPr>
        <w:t>图管箱采用双组份聚氨酯和玻璃纤维制成，能防止锈，此外还有阻</w:t>
      </w:r>
      <w:r>
        <w:rPr>
          <w:rFonts w:hint="eastAsia"/>
          <w:sz w:val="30"/>
          <w:szCs w:val="30"/>
          <w:lang w:val="en-US" w:eastAsia="zh-CN"/>
        </w:rPr>
        <w:t>火</w:t>
      </w:r>
      <w:r>
        <w:rPr>
          <w:rFonts w:hint="eastAsia"/>
          <w:sz w:val="30"/>
          <w:szCs w:val="30"/>
        </w:rPr>
        <w:t>特性。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管箱尺寸为4000X306X160mm，箱盖与箱体用塑料螺栓固定。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管箱用M5X16螺栓与普通管箱角钢连接。</w:t>
      </w: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本管箱为定型产品，性能指标满足《公路用聚氨酯电缆桥架》(IT/T1034-2016)，规范要求，同时必须经省级以上检测合格。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228600</wp:posOffset>
            </wp:positionV>
            <wp:extent cx="7304405" cy="2914650"/>
            <wp:effectExtent l="0" t="0" r="0" b="0"/>
            <wp:wrapTopAndBottom/>
            <wp:docPr id="3845020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502044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440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tbl>
      <w:tblPr>
        <w:tblStyle w:val="4"/>
        <w:tblW w:w="97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2820"/>
        <w:gridCol w:w="58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974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A262B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Times New Roman"/>
                <w:color w:val="0A262B"/>
                <w:kern w:val="0"/>
                <w:sz w:val="23"/>
                <w:szCs w:val="23"/>
              </w:rPr>
              <w:t>聚氨酯管箱技术指标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firstLine="380" w:firstLineChars="200"/>
              <w:jc w:val="left"/>
              <w:rPr>
                <w:rFonts w:hint="eastAsia" w:ascii="宋体" w:hAnsi="宋体" w:eastAsia="宋体" w:cs="Times New Roman"/>
                <w:kern w:val="0"/>
                <w:sz w:val="19"/>
                <w:szCs w:val="19"/>
              </w:rPr>
            </w:pPr>
            <w:r>
              <w:rPr>
                <w:rFonts w:hint="eastAsia" w:ascii="宋体" w:hAnsi="宋体" w:eastAsia="宋体" w:cs="Times New Roman"/>
                <w:color w:val="1F3B41"/>
                <w:kern w:val="0"/>
                <w:sz w:val="19"/>
                <w:szCs w:val="19"/>
              </w:rPr>
              <w:t>序号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1F3B41"/>
                <w:kern w:val="0"/>
                <w:sz w:val="20"/>
                <w:szCs w:val="20"/>
              </w:rPr>
              <w:t>名称</w:t>
            </w:r>
          </w:p>
        </w:tc>
        <w:tc>
          <w:tcPr>
            <w:tcW w:w="5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232323"/>
                <w:kern w:val="0"/>
                <w:sz w:val="20"/>
                <w:szCs w:val="20"/>
              </w:rPr>
              <w:t>技术指标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A262B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A262B"/>
                <w:kern w:val="0"/>
                <w:sz w:val="20"/>
                <w:szCs w:val="20"/>
              </w:rPr>
              <w:t>1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firstLine="40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1F3B41"/>
                <w:kern w:val="0"/>
                <w:sz w:val="20"/>
                <w:szCs w:val="20"/>
              </w:rPr>
              <w:t xml:space="preserve">纵向拉伸强度 </w:t>
            </w:r>
            <w:r>
              <w:rPr>
                <w:rFonts w:ascii="Arial" w:hAnsi="Arial" w:eastAsia="宋体" w:cs="Arial"/>
                <w:color w:val="1F3B41"/>
                <w:kern w:val="0"/>
                <w:sz w:val="19"/>
                <w:szCs w:val="19"/>
              </w:rPr>
              <w:t>(Mpa)</w:t>
            </w:r>
          </w:p>
        </w:tc>
        <w:tc>
          <w:tcPr>
            <w:tcW w:w="5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232323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232323"/>
                <w:kern w:val="0"/>
                <w:sz w:val="20"/>
                <w:szCs w:val="20"/>
              </w:rPr>
              <w:t>≥</w:t>
            </w:r>
            <w:r>
              <w:rPr>
                <w:rFonts w:ascii="Times New Roman" w:hAnsi="Times New Roman" w:eastAsia="宋体" w:cs="Times New Roman"/>
                <w:color w:val="232323"/>
                <w:kern w:val="0"/>
                <w:sz w:val="20"/>
                <w:szCs w:val="20"/>
              </w:rPr>
              <w:t>560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  <w:t>2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firstLine="40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1F3B41"/>
                <w:kern w:val="0"/>
                <w:sz w:val="20"/>
                <w:szCs w:val="20"/>
              </w:rPr>
              <w:t xml:space="preserve">纵向弯曲强度 </w:t>
            </w:r>
            <w:r>
              <w:rPr>
                <w:rFonts w:ascii="Arial" w:hAnsi="Arial" w:eastAsia="宋体" w:cs="Arial"/>
                <w:color w:val="1F3B41"/>
                <w:kern w:val="0"/>
                <w:sz w:val="19"/>
                <w:szCs w:val="19"/>
              </w:rPr>
              <w:t>(Mpa)</w:t>
            </w:r>
          </w:p>
        </w:tc>
        <w:tc>
          <w:tcPr>
            <w:tcW w:w="5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232323"/>
                <w:kern w:val="0"/>
                <w:sz w:val="20"/>
                <w:szCs w:val="20"/>
              </w:rPr>
              <w:t>≥</w:t>
            </w:r>
            <w:r>
              <w:rPr>
                <w:rFonts w:ascii="Times New Roman" w:hAnsi="Times New Roman" w:eastAsia="宋体" w:cs="Times New Roman"/>
                <w:color w:val="232323"/>
                <w:kern w:val="0"/>
                <w:sz w:val="20"/>
                <w:szCs w:val="20"/>
              </w:rPr>
              <w:t>72</w:t>
            </w:r>
            <w:r>
              <w:rPr>
                <w:rFonts w:ascii="Times New Roman" w:hAnsi="Times New Roman" w:eastAsia="宋体" w:cs="Times New Roman"/>
                <w:color w:val="011116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  <w:t>3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firstLine="600" w:firstLineChars="3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1F3B41"/>
                <w:kern w:val="0"/>
                <w:sz w:val="20"/>
                <w:szCs w:val="20"/>
              </w:rPr>
              <w:t xml:space="preserve">冲击强度 </w:t>
            </w:r>
            <w:r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  <w:t xml:space="preserve">(KJ </w:t>
            </w:r>
            <w:r>
              <w:rPr>
                <w:rFonts w:ascii="Times New Roman" w:hAnsi="Times New Roman" w:eastAsia="宋体" w:cs="Times New Roman"/>
                <w:color w:val="33545B"/>
                <w:kern w:val="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eastAsia="宋体" w:cs="Times New Roman"/>
                <w:color w:val="011116"/>
                <w:kern w:val="0"/>
                <w:sz w:val="20"/>
                <w:szCs w:val="20"/>
              </w:rPr>
              <w:t>m</w:t>
            </w:r>
            <w:r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  <w:t xml:space="preserve"> )</w:t>
            </w:r>
          </w:p>
        </w:tc>
        <w:tc>
          <w:tcPr>
            <w:tcW w:w="5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232323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232323"/>
                <w:kern w:val="0"/>
                <w:sz w:val="20"/>
                <w:szCs w:val="20"/>
              </w:rPr>
              <w:t>≥</w:t>
            </w:r>
            <w:r>
              <w:rPr>
                <w:rFonts w:ascii="Times New Roman" w:hAnsi="Times New Roman" w:eastAsia="宋体" w:cs="Times New Roman"/>
                <w:color w:val="232323"/>
                <w:kern w:val="0"/>
                <w:sz w:val="20"/>
                <w:szCs w:val="20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  <w:t>4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firstLine="1000" w:firstLineChars="5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1F3B41"/>
                <w:kern w:val="0"/>
                <w:sz w:val="20"/>
                <w:szCs w:val="20"/>
              </w:rPr>
              <w:t xml:space="preserve">密度 </w:t>
            </w:r>
            <w:r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  <w:t>(g/</w:t>
            </w:r>
            <w:r>
              <w:rPr>
                <w:rFonts w:ascii="Times New Roman" w:hAnsi="Times New Roman" w:eastAsia="宋体" w:cs="Times New Roman"/>
                <w:color w:val="0A262B"/>
                <w:kern w:val="0"/>
                <w:sz w:val="20"/>
                <w:szCs w:val="20"/>
              </w:rPr>
              <w:t>m</w:t>
            </w:r>
            <w:r>
              <w:rPr>
                <w:rFonts w:ascii="Times New Roman" w:hAnsi="Times New Roman" w:eastAsia="宋体" w:cs="Times New Roman"/>
                <w:color w:val="33545B"/>
                <w:kern w:val="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eastAsia="宋体" w:cs="Times New Roman"/>
                <w:color w:val="33545B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  <w:t>)</w:t>
            </w:r>
          </w:p>
        </w:tc>
        <w:tc>
          <w:tcPr>
            <w:tcW w:w="5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232323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232323"/>
                <w:kern w:val="0"/>
                <w:sz w:val="22"/>
              </w:rPr>
              <w:t>≥</w:t>
            </w:r>
            <w:r>
              <w:rPr>
                <w:rFonts w:ascii="Times New Roman" w:hAnsi="Times New Roman" w:eastAsia="宋体" w:cs="Times New Roman"/>
                <w:color w:val="232323"/>
                <w:kern w:val="0"/>
                <w:sz w:val="22"/>
              </w:rPr>
              <w:t>1.9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A262B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A262B"/>
                <w:kern w:val="0"/>
                <w:sz w:val="20"/>
                <w:szCs w:val="20"/>
              </w:rPr>
              <w:t>5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firstLine="1000" w:firstLineChars="500"/>
              <w:jc w:val="left"/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1F3B41"/>
                <w:kern w:val="0"/>
                <w:sz w:val="20"/>
                <w:szCs w:val="20"/>
              </w:rPr>
              <w:t>巴柯尔硬度</w:t>
            </w:r>
          </w:p>
        </w:tc>
        <w:tc>
          <w:tcPr>
            <w:tcW w:w="5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333333"/>
                <w:kern w:val="0"/>
                <w:sz w:val="20"/>
                <w:szCs w:val="20"/>
              </w:rPr>
              <w:t>≥</w:t>
            </w:r>
            <w:r>
              <w:rPr>
                <w:rFonts w:ascii="Arial" w:hAnsi="Arial" w:eastAsia="宋体" w:cs="Arial"/>
                <w:color w:val="333333"/>
                <w:kern w:val="0"/>
                <w:sz w:val="20"/>
                <w:szCs w:val="20"/>
              </w:rPr>
              <w:t>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A262B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A262B"/>
                <w:kern w:val="0"/>
                <w:sz w:val="20"/>
                <w:szCs w:val="20"/>
              </w:rPr>
              <w:t>6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firstLine="600" w:firstLineChars="300"/>
              <w:jc w:val="left"/>
              <w:rPr>
                <w:rFonts w:ascii="Times New Roman" w:hAnsi="Times New Roman" w:eastAsia="宋体" w:cs="Times New Roman"/>
                <w:color w:val="1F3B41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1F3B41"/>
                <w:kern w:val="0"/>
                <w:sz w:val="20"/>
                <w:szCs w:val="20"/>
              </w:rPr>
              <w:t xml:space="preserve">负载变形温度 </w:t>
            </w:r>
            <w:r>
              <w:rPr>
                <w:rFonts w:ascii="Times New Roman" w:hAnsi="Times New Roman" w:eastAsia="宋体" w:cs="Times New Roman"/>
                <w:color w:val="1F3B41"/>
                <w:kern w:val="0"/>
                <w:sz w:val="19"/>
                <w:szCs w:val="19"/>
              </w:rPr>
              <w:t>(</w:t>
            </w:r>
            <w:r>
              <w:rPr>
                <w:rFonts w:ascii="Times New Roman" w:hAnsi="Times New Roman" w:eastAsia="宋体" w:cs="Times New Roman"/>
                <w:color w:val="1F3B41"/>
                <w:kern w:val="0"/>
                <w:sz w:val="19"/>
                <w:szCs w:val="19"/>
                <w:vertAlign w:val="superscript"/>
              </w:rPr>
              <w:t>O</w:t>
            </w:r>
            <w:r>
              <w:rPr>
                <w:rFonts w:ascii="Times New Roman" w:hAnsi="Times New Roman" w:eastAsia="宋体" w:cs="Times New Roman"/>
                <w:color w:val="1F3B41"/>
                <w:kern w:val="0"/>
                <w:sz w:val="19"/>
                <w:szCs w:val="19"/>
              </w:rPr>
              <w:t>C )</w:t>
            </w:r>
          </w:p>
        </w:tc>
        <w:tc>
          <w:tcPr>
            <w:tcW w:w="5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232323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232323"/>
                <w:kern w:val="0"/>
                <w:sz w:val="20"/>
                <w:szCs w:val="20"/>
              </w:rPr>
              <w:t>≥</w:t>
            </w:r>
            <w:r>
              <w:rPr>
                <w:rFonts w:ascii="Times New Roman" w:hAnsi="Times New Roman" w:eastAsia="宋体" w:cs="Times New Roman"/>
                <w:color w:val="232323"/>
                <w:kern w:val="0"/>
                <w:sz w:val="20"/>
                <w:szCs w:val="20"/>
              </w:rPr>
              <w:t>150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5CA"/>
    <w:rsid w:val="00050C83"/>
    <w:rsid w:val="00087160"/>
    <w:rsid w:val="002C66B9"/>
    <w:rsid w:val="002E2B3E"/>
    <w:rsid w:val="003506CB"/>
    <w:rsid w:val="004728FF"/>
    <w:rsid w:val="006D6189"/>
    <w:rsid w:val="00CF05CA"/>
    <w:rsid w:val="00E46F72"/>
    <w:rsid w:val="00EB4EE3"/>
    <w:rsid w:val="00FA0226"/>
    <w:rsid w:val="08650F9F"/>
    <w:rsid w:val="1497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250</Characters>
  <Lines>2</Lines>
  <Paragraphs>1</Paragraphs>
  <TotalTime>30</TotalTime>
  <ScaleCrop>false</ScaleCrop>
  <LinksUpToDate>false</LinksUpToDate>
  <CharactersWithSpaces>260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2024-10-13T02:02:00Z</dcterms:created>
  <dc:creator>Administrator</dc:creator>
  <cp:lastModifiedBy>tianl</cp:lastModifiedBy>
  <dcterms:modified xsi:type="dcterms:W3CDTF">2025-07-30T08:48:28Z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0EEB7E94E7A24B1A8A7980DC003A50B2</vt:lpwstr>
  </property>
</Properties>
</file>