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E67DB">
      <w:pPr>
        <w:spacing w:line="276" w:lineRule="auto"/>
        <w:ind w:firstLine="281" w:firstLineChars="100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吉高集团</w:t>
      </w:r>
      <w:bookmarkStart w:id="0" w:name="OLE_LINK3"/>
      <w:r>
        <w:rPr>
          <w:rFonts w:hint="eastAsia" w:ascii="仿宋" w:hAnsi="仿宋" w:eastAsia="仿宋" w:cs="Times New Roman"/>
          <w:b/>
          <w:sz w:val="28"/>
          <w:szCs w:val="28"/>
        </w:rPr>
        <w:t>财务集中管理系统，厂商标准产品支持服务</w:t>
      </w:r>
      <w:bookmarkEnd w:id="0"/>
      <w:r>
        <w:rPr>
          <w:rFonts w:hint="eastAsia" w:ascii="仿宋" w:hAnsi="仿宋" w:eastAsia="仿宋" w:cs="Times New Roman"/>
          <w:b/>
          <w:sz w:val="28"/>
          <w:szCs w:val="28"/>
        </w:rPr>
        <w:t>合同</w:t>
      </w:r>
    </w:p>
    <w:p w14:paraId="64B9BA68">
      <w:pPr>
        <w:spacing w:line="276" w:lineRule="auto"/>
        <w:rPr>
          <w:rFonts w:ascii="仿宋" w:hAnsi="仿宋" w:eastAsia="仿宋" w:cs="Times New Roman"/>
          <w:b/>
          <w:sz w:val="24"/>
          <w:szCs w:val="20"/>
        </w:rPr>
      </w:pPr>
    </w:p>
    <w:p w14:paraId="0143CE86">
      <w:pPr>
        <w:spacing w:line="276" w:lineRule="auto"/>
        <w:ind w:left="1205" w:hanging="1205" w:hangingChars="500"/>
        <w:rPr>
          <w:rFonts w:ascii="仿宋" w:hAnsi="仿宋" w:eastAsia="仿宋" w:cs="Times New Roman"/>
          <w:b/>
          <w:sz w:val="24"/>
          <w:szCs w:val="20"/>
        </w:rPr>
      </w:pPr>
      <w:r>
        <w:rPr>
          <w:rFonts w:hint="eastAsia" w:ascii="仿宋" w:hAnsi="仿宋" w:eastAsia="仿宋" w:cs="Times New Roman"/>
          <w:b/>
          <w:sz w:val="24"/>
          <w:szCs w:val="20"/>
        </w:rPr>
        <w:t>1）合同内容：财务集中管理系统厂商标准产品支持服务（</w:t>
      </w:r>
      <w:r>
        <w:rPr>
          <w:rFonts w:hint="eastAsia" w:ascii="仿宋" w:hAnsi="仿宋" w:eastAsia="仿宋" w:cs="Times New Roman"/>
          <w:bCs/>
          <w:sz w:val="24"/>
          <w:szCs w:val="20"/>
        </w:rPr>
        <w:t>包括模块：动态建模平台、总账、固定资产、企业报表、合并报表、全面预算，许可数:</w:t>
      </w:r>
      <w:r>
        <w:rPr>
          <w:rFonts w:ascii="仿宋" w:hAnsi="仿宋" w:eastAsia="仿宋" w:cs="Times New Roman"/>
          <w:bCs/>
          <w:sz w:val="24"/>
          <w:szCs w:val="20"/>
        </w:rPr>
        <w:t>1</w:t>
      </w:r>
      <w:r>
        <w:rPr>
          <w:rFonts w:hint="eastAsia" w:ascii="仿宋" w:hAnsi="仿宋" w:eastAsia="仿宋" w:cs="Times New Roman"/>
          <w:bCs/>
          <w:sz w:val="24"/>
          <w:szCs w:val="20"/>
        </w:rPr>
        <w:t>92个）</w:t>
      </w:r>
    </w:p>
    <w:p w14:paraId="270BD48F">
      <w:pPr>
        <w:spacing w:line="276" w:lineRule="auto"/>
        <w:rPr>
          <w:rFonts w:ascii="仿宋" w:hAnsi="仿宋" w:eastAsia="仿宋" w:cs="Times New Roman"/>
          <w:bCs/>
          <w:sz w:val="24"/>
          <w:szCs w:val="20"/>
        </w:rPr>
      </w:pPr>
      <w:r>
        <w:rPr>
          <w:rFonts w:hint="eastAsia" w:ascii="仿宋" w:hAnsi="仿宋" w:eastAsia="仿宋" w:cs="Times New Roman"/>
          <w:b/>
          <w:sz w:val="24"/>
          <w:szCs w:val="20"/>
        </w:rPr>
        <w:t>2）</w:t>
      </w:r>
      <w:bookmarkStart w:id="2" w:name="_GoBack"/>
      <w:bookmarkEnd w:id="2"/>
      <w:r>
        <w:rPr>
          <w:rFonts w:hint="eastAsia" w:ascii="仿宋" w:hAnsi="仿宋" w:eastAsia="仿宋" w:cs="Times New Roman"/>
          <w:b/>
          <w:sz w:val="24"/>
          <w:szCs w:val="20"/>
        </w:rPr>
        <w:t>服务期：</w:t>
      </w:r>
      <w:r>
        <w:rPr>
          <w:rFonts w:hint="eastAsia" w:ascii="仿宋" w:hAnsi="仿宋" w:eastAsia="仿宋" w:cs="Times New Roman"/>
          <w:bCs/>
          <w:sz w:val="24"/>
          <w:szCs w:val="20"/>
        </w:rPr>
        <w:t>2025年1月1日至2028年12月31日</w:t>
      </w:r>
    </w:p>
    <w:p w14:paraId="46927181">
      <w:pPr>
        <w:spacing w:line="276" w:lineRule="auto"/>
        <w:rPr>
          <w:rFonts w:ascii="仿宋" w:hAnsi="仿宋" w:eastAsia="仿宋" w:cs="Times New Roman"/>
          <w:b/>
          <w:sz w:val="24"/>
          <w:szCs w:val="20"/>
        </w:rPr>
      </w:pPr>
    </w:p>
    <w:p w14:paraId="461F36D2">
      <w:pPr>
        <w:spacing w:line="276" w:lineRule="auto"/>
        <w:rPr>
          <w:rFonts w:ascii="仿宋" w:hAnsi="仿宋" w:eastAsia="仿宋" w:cs="Times New Roman"/>
          <w:b/>
          <w:sz w:val="24"/>
          <w:szCs w:val="20"/>
        </w:rPr>
      </w:pPr>
    </w:p>
    <w:p w14:paraId="79041B3C">
      <w:pPr>
        <w:spacing w:line="276" w:lineRule="auto"/>
        <w:rPr>
          <w:rFonts w:ascii="仿宋" w:hAnsi="仿宋" w:eastAsia="仿宋" w:cs="Times New Roman"/>
          <w:b/>
          <w:sz w:val="24"/>
          <w:szCs w:val="20"/>
        </w:rPr>
      </w:pPr>
      <w:r>
        <w:rPr>
          <w:rFonts w:hint="eastAsia" w:ascii="仿宋" w:hAnsi="仿宋" w:eastAsia="仿宋" w:cs="Times New Roman"/>
          <w:b/>
          <w:sz w:val="24"/>
          <w:szCs w:val="20"/>
        </w:rPr>
        <w:t>4）附 件：</w:t>
      </w:r>
      <w:bookmarkStart w:id="1" w:name="_Hlk199158958"/>
      <w:r>
        <w:rPr>
          <w:rFonts w:hint="eastAsia" w:ascii="仿宋" w:hAnsi="仿宋" w:eastAsia="仿宋" w:cs="Times New Roman"/>
          <w:b/>
          <w:sz w:val="24"/>
          <w:szCs w:val="20"/>
        </w:rPr>
        <w:t>标准产品支持服务</w:t>
      </w:r>
      <w:bookmarkEnd w:id="1"/>
      <w:r>
        <w:rPr>
          <w:rFonts w:hint="eastAsia" w:ascii="仿宋" w:hAnsi="仿宋" w:eastAsia="仿宋" w:cs="Times New Roman"/>
          <w:b/>
          <w:sz w:val="24"/>
          <w:szCs w:val="20"/>
        </w:rPr>
        <w:t>内容说明</w:t>
      </w:r>
    </w:p>
    <w:p w14:paraId="4894660E">
      <w:pPr>
        <w:keepNext/>
        <w:keepLines/>
        <w:numPr>
          <w:ilvl w:val="0"/>
          <w:numId w:val="1"/>
        </w:numPr>
        <w:tabs>
          <w:tab w:val="left" w:pos="360"/>
        </w:tabs>
        <w:spacing w:before="200" w:after="200"/>
        <w:outlineLvl w:val="0"/>
        <w:rPr>
          <w:rFonts w:ascii="仿宋" w:hAnsi="仿宋" w:eastAsia="仿宋" w:cs="Times New Roman"/>
          <w:b/>
          <w:bCs/>
          <w:szCs w:val="21"/>
        </w:rPr>
      </w:pPr>
      <w:r>
        <w:rPr>
          <w:rFonts w:hint="eastAsia" w:ascii="仿宋" w:hAnsi="仿宋" w:eastAsia="仿宋" w:cs="Times New Roman"/>
          <w:b/>
          <w:bCs/>
          <w:szCs w:val="21"/>
        </w:rPr>
        <w:t>定义</w:t>
      </w:r>
    </w:p>
    <w:p w14:paraId="001C099F">
      <w:pPr>
        <w:numPr>
          <w:ilvl w:val="0"/>
          <w:numId w:val="2"/>
        </w:numPr>
        <w:rPr>
          <w:rFonts w:ascii="仿宋" w:hAnsi="仿宋" w:eastAsia="仿宋" w:cs="Times New Roman"/>
        </w:rPr>
      </w:pPr>
      <w:r>
        <w:rPr>
          <w:rFonts w:hint="eastAsia" w:ascii="仿宋" w:hAnsi="仿宋" w:eastAsia="仿宋" w:cs="Times New Roman"/>
          <w:sz w:val="18"/>
          <w:szCs w:val="18"/>
        </w:rPr>
        <w:t>标准产品支持服务（Standard Product Support）：是指乙方为确保许可软件正常运行、更新而为甲方提供的支持服务。</w:t>
      </w:r>
    </w:p>
    <w:p w14:paraId="4EA9C6C4">
      <w:pPr>
        <w:numPr>
          <w:ilvl w:val="0"/>
          <w:numId w:val="2"/>
        </w:numPr>
        <w:rPr>
          <w:rFonts w:ascii="仿宋" w:hAnsi="仿宋" w:eastAsia="仿宋" w:cs="Times New Roman"/>
          <w:sz w:val="18"/>
          <w:szCs w:val="18"/>
        </w:rPr>
      </w:pPr>
      <w:r>
        <w:rPr>
          <w:rFonts w:hint="eastAsia" w:ascii="仿宋" w:hAnsi="仿宋" w:eastAsia="仿宋" w:cs="Times New Roman"/>
          <w:sz w:val="18"/>
          <w:szCs w:val="18"/>
        </w:rPr>
        <w:t>客户化开发的功能及其导致的软件故障不包括在本服务范围内。</w:t>
      </w:r>
    </w:p>
    <w:p w14:paraId="0513E83E">
      <w:pPr>
        <w:keepNext/>
        <w:keepLines/>
        <w:numPr>
          <w:ilvl w:val="0"/>
          <w:numId w:val="1"/>
        </w:numPr>
        <w:tabs>
          <w:tab w:val="left" w:pos="360"/>
        </w:tabs>
        <w:spacing w:before="200" w:after="200"/>
        <w:outlineLvl w:val="0"/>
        <w:rPr>
          <w:rFonts w:ascii="仿宋" w:hAnsi="仿宋" w:eastAsia="仿宋" w:cs="Times New Roman"/>
          <w:b/>
          <w:bCs/>
          <w:szCs w:val="21"/>
        </w:rPr>
      </w:pPr>
      <w:r>
        <w:rPr>
          <w:rFonts w:hint="eastAsia" w:ascii="仿宋" w:hAnsi="仿宋" w:eastAsia="仿宋" w:cs="Times New Roman"/>
          <w:b/>
          <w:bCs/>
          <w:szCs w:val="21"/>
        </w:rPr>
        <w:t>服务内容</w:t>
      </w:r>
    </w:p>
    <w:tbl>
      <w:tblPr>
        <w:tblStyle w:val="15"/>
        <w:tblW w:w="7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708"/>
        <w:gridCol w:w="2988"/>
        <w:gridCol w:w="2694"/>
      </w:tblGrid>
      <w:tr w14:paraId="446BA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tblHeader/>
          <w:jc w:val="center"/>
        </w:trPr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67C145C6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18"/>
                <w:szCs w:val="18"/>
              </w:rPr>
              <w:t>序号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noWrap/>
            <w:vAlign w:val="center"/>
          </w:tcPr>
          <w:p w14:paraId="7C9EA00E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服务项目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6C6F4533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服务内容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3BEA925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18"/>
                <w:szCs w:val="18"/>
              </w:rPr>
              <w:t>质量与规范</w:t>
            </w:r>
          </w:p>
        </w:tc>
      </w:tr>
      <w:tr w14:paraId="5C504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8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0EADEF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3A814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补丁更新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3E3A7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</w:rPr>
              <w:t>产品当前版本补丁包：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用友运维团队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使用软件补丁工具不定期下载当前版本适用的补丁包并测试和部署。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15615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按照用友公司补丁管理规范提供补丁。</w:t>
            </w:r>
          </w:p>
        </w:tc>
      </w:tr>
      <w:tr w14:paraId="22E3A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8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16006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D8D49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产品升级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211D2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18"/>
                <w:szCs w:val="18"/>
              </w:rPr>
              <w:t>新版本产品许可授权：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甲方可获得当前注册软件产品许可范围内的最新版本产品许可授权。</w:t>
            </w:r>
          </w:p>
          <w:p w14:paraId="65A27922">
            <w:pPr>
              <w:widowControl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用友维护团队按软件产品发版规范提供合格的软件产品授权许可。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DF102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20"/>
              </w:rPr>
              <w:t>按产品发版规范提供合格的产品安装介质。</w:t>
            </w:r>
          </w:p>
        </w:tc>
      </w:tr>
      <w:tr w14:paraId="2FC7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056F07">
            <w:pPr>
              <w:widowControl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581121E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问题解决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0FA0A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热线服务：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1、提供热线电话支持服务；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2、提供未接通电话的回呼服务；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3、提供客户问题解决进展状态告知服务。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53644">
            <w:pPr>
              <w:widowControl/>
              <w:spacing w:line="276" w:lineRule="auto"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1、提供</w:t>
            </w:r>
            <w:r>
              <w:rPr>
                <w:rFonts w:ascii="仿宋" w:hAnsi="仿宋" w:eastAsia="仿宋" w:cs="Times New Roman"/>
                <w:sz w:val="18"/>
                <w:szCs w:val="18"/>
              </w:rPr>
              <w:t>7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*</w:t>
            </w:r>
            <w:r>
              <w:rPr>
                <w:rFonts w:ascii="仿宋" w:hAnsi="仿宋" w:eastAsia="仿宋" w:cs="Times New Roman"/>
                <w:sz w:val="18"/>
                <w:szCs w:val="18"/>
              </w:rPr>
              <w:t>24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人工服务。</w:t>
            </w:r>
          </w:p>
          <w:p w14:paraId="3A1F8015">
            <w:pPr>
              <w:widowControl/>
              <w:spacing w:line="276" w:lineRule="auto"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2、电话接起后，使用标准的答询规范。</w:t>
            </w:r>
          </w:p>
          <w:p w14:paraId="65817401">
            <w:pPr>
              <w:widowControl/>
              <w:spacing w:line="276" w:lineRule="auto"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sz w:val="18"/>
                <w:szCs w:val="18"/>
              </w:rPr>
              <w:t>3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、实行“首问责任制”。</w:t>
            </w:r>
          </w:p>
          <w:p w14:paraId="324C2F85">
            <w:pPr>
              <w:widowControl/>
              <w:spacing w:line="276" w:lineRule="auto"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sz w:val="18"/>
                <w:szCs w:val="18"/>
              </w:rPr>
              <w:t>4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、服务结束后由客户对该服务环节进行满意度评价。</w:t>
            </w:r>
          </w:p>
        </w:tc>
      </w:tr>
      <w:tr w14:paraId="62AC7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ABD332"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D1DF3D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DD1DF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在线支持：</w:t>
            </w:r>
            <w:r>
              <w:rPr>
                <w:rFonts w:ascii="仿宋" w:hAnsi="仿宋" w:eastAsia="仿宋" w:cs="Times New Roman"/>
                <w:sz w:val="18"/>
                <w:szCs w:val="18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 w:val="18"/>
                <w:szCs w:val="18"/>
              </w:rPr>
              <w:t>1、客户可以提交服务申请单到用友，获得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许可软件应用问题的咨询、诊断和解决服务；</w:t>
            </w:r>
          </w:p>
          <w:p w14:paraId="5C192004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kern w:val="0"/>
                <w:sz w:val="18"/>
                <w:szCs w:val="18"/>
              </w:rPr>
              <w:t>2、客户可以通过在线咨询的方式向用友服务顾问咨询应用问题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E28A5">
            <w:pPr>
              <w:widowControl/>
              <w:jc w:val="left"/>
              <w:rPr>
                <w:rFonts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1、提供7x24人工服务，7x24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服务圈微客服及微问答自助检索服务。</w:t>
            </w:r>
          </w:p>
          <w:p w14:paraId="2D9A3110">
            <w:pPr>
              <w:widowControl/>
              <w:jc w:val="left"/>
              <w:rPr>
                <w:rFonts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2、通过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产品中“我要提问”提交服务单到用友、查询服务进程。</w:t>
            </w:r>
          </w:p>
          <w:p w14:paraId="0F58F49A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3、直接通过产品中“在线客服”按钮，获取在线智能客服服务。</w:t>
            </w:r>
          </w:p>
        </w:tc>
      </w:tr>
      <w:tr w14:paraId="578B0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650018"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C161C6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0C697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远程支持：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经客户授权同意，用友服务顾问通过远程方式连接客户的应用现场，进行查看、定位、诊断，提供解决方案及应用指导，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由于产品故障导致的死机，数据错误给予支持。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F6AA5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提供人工服务，远程服务顾问的所有操作须告知客户并取得客户授权。</w:t>
            </w:r>
          </w:p>
        </w:tc>
      </w:tr>
      <w:tr w14:paraId="47B60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FDEBCB">
            <w:pPr>
              <w:widowControl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4B7C59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sz w:val="18"/>
                <w:szCs w:val="18"/>
              </w:rPr>
              <w:t>知识转移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459D">
            <w:pPr>
              <w:widowControl/>
              <w:jc w:val="left"/>
              <w:rPr>
                <w:rFonts w:ascii="仿宋" w:hAnsi="仿宋" w:eastAsia="仿宋" w:cs="Times New Roman"/>
                <w:b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sz w:val="18"/>
                <w:szCs w:val="18"/>
              </w:rPr>
              <w:t>知识转移</w:t>
            </w:r>
            <w:r>
              <w:rPr>
                <w:rFonts w:hint="eastAsia" w:ascii="仿宋" w:hAnsi="仿宋" w:eastAsia="仿宋" w:cs="Times New Roman"/>
                <w:b/>
                <w:sz w:val="18"/>
                <w:szCs w:val="18"/>
              </w:rPr>
              <w:t>：</w:t>
            </w:r>
          </w:p>
          <w:p w14:paraId="6BF1655C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1、客户可以访问定期更新的产品在线帮助。</w:t>
            </w:r>
          </w:p>
          <w:p w14:paraId="26CA65A5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2、客户可以通过关注微信公众号用友BIP，进入服务圈在微问答和文库中搜索相关知识。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4215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用友发布的知识库内容全部经过验证，确保信息准确完整。</w:t>
            </w:r>
          </w:p>
        </w:tc>
      </w:tr>
      <w:tr w14:paraId="51ED3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9D51D8">
            <w:pPr>
              <w:widowControl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598C35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4A4B2">
            <w:pPr>
              <w:widowControl/>
              <w:jc w:val="left"/>
              <w:rPr>
                <w:rFonts w:ascii="仿宋" w:hAnsi="仿宋" w:eastAsia="仿宋" w:cs="Times New Roman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sz w:val="18"/>
                <w:szCs w:val="18"/>
              </w:rPr>
              <w:t>服务圈</w:t>
            </w:r>
            <w:r>
              <w:rPr>
                <w:rFonts w:ascii="仿宋" w:hAnsi="仿宋" w:eastAsia="仿宋" w:cs="Times New Roman"/>
                <w:b/>
                <w:sz w:val="18"/>
                <w:szCs w:val="18"/>
              </w:rPr>
              <w:t>：</w:t>
            </w:r>
          </w:p>
          <w:p w14:paraId="580F1987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用友搭建一个网络平台， 客户通过关注微信公众号用友BIP，进入服务圈在微问答可以进行业务、产品、技术等多方面知识交流。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33A37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提供服务圈在线运营保障服务。</w:t>
            </w:r>
          </w:p>
        </w:tc>
      </w:tr>
    </w:tbl>
    <w:p w14:paraId="14A0757D">
      <w:pPr>
        <w:rPr>
          <w:rFonts w:ascii="仿宋" w:hAnsi="仿宋" w:eastAsia="仿宋" w:cs="Times New Roman"/>
          <w:sz w:val="18"/>
          <w:szCs w:val="18"/>
        </w:rPr>
      </w:pPr>
    </w:p>
    <w:p w14:paraId="1CA41C32">
      <w:pPr>
        <w:spacing w:line="400" w:lineRule="exact"/>
        <w:rPr>
          <w:rFonts w:ascii="仿宋" w:hAnsi="仿宋" w:eastAsia="仿宋" w:cs="Times New Roman"/>
          <w:szCs w:val="20"/>
        </w:rPr>
      </w:pPr>
    </w:p>
    <w:p w14:paraId="60CB0F63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4DFC7">
    <w:pPr>
      <w:pStyle w:val="11"/>
      <w:jc w:val="center"/>
    </w:pPr>
    <w:sdt>
      <w:sdtPr>
        <w:id w:val="1798342627"/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A6F65">
    <w:pPr>
      <w:pStyle w:val="12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C91112"/>
    <w:multiLevelType w:val="multilevel"/>
    <w:tmpl w:val="40C91112"/>
    <w:lvl w:ilvl="0" w:tentative="0">
      <w:start w:val="1"/>
      <w:numFmt w:val="decimal"/>
      <w:lvlText w:val="1.%1 "/>
      <w:lvlJc w:val="left"/>
      <w:pPr>
        <w:ind w:left="420" w:hanging="42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137D92"/>
    <w:multiLevelType w:val="multilevel"/>
    <w:tmpl w:val="68137D92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 w:ascii="Times New Roman" w:hAnsi="Times New Roman" w:cs="Times New Roman"/>
      </w:rPr>
    </w:lvl>
    <w:lvl w:ilvl="1" w:tentative="0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sz w:val="18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sz w:val="18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  <w:sz w:val="18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  <w:sz w:val="18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  <w:sz w:val="18"/>
      </w:rPr>
    </w:lvl>
    <w:lvl w:ilvl="6" w:tentative="0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b w:val="0"/>
        <w:sz w:val="18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  <w:sz w:val="18"/>
      </w:rPr>
    </w:lvl>
    <w:lvl w:ilvl="8" w:tentative="0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 w:val="0"/>
        <w:sz w:val="1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369"/>
    <w:rsid w:val="00002FD0"/>
    <w:rsid w:val="001627DC"/>
    <w:rsid w:val="00264784"/>
    <w:rsid w:val="002F0FAA"/>
    <w:rsid w:val="005617F6"/>
    <w:rsid w:val="006C2E47"/>
    <w:rsid w:val="006F7AC9"/>
    <w:rsid w:val="0099082A"/>
    <w:rsid w:val="00D70054"/>
    <w:rsid w:val="00E77369"/>
    <w:rsid w:val="00F8766B"/>
    <w:rsid w:val="00F96EC7"/>
    <w:rsid w:val="00FB6182"/>
    <w:rsid w:val="2A7261D0"/>
    <w:rsid w:val="67A2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958</Words>
  <Characters>1005</Characters>
  <Lines>7</Lines>
  <Paragraphs>2</Paragraphs>
  <TotalTime>28</TotalTime>
  <ScaleCrop>false</ScaleCrop>
  <LinksUpToDate>false</LinksUpToDate>
  <CharactersWithSpaces>1011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2025-05-23T05:14:00Z</dcterms:created>
  <dc:creator>宪武 董</dc:creator>
  <cp:lastModifiedBy>张黎海</cp:lastModifiedBy>
  <dcterms:modified xsi:type="dcterms:W3CDTF">2025-07-10T02:55:02Z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8F345BF7002E4E26AEB8F13F8DA1533F_13</vt:lpwstr>
  </property>
  <property fmtid="{D5CDD505-2E9C-101B-9397-08002B2CF9AE}" pid="4" name="KSOTemplateDocerSaveRecord">
    <vt:lpwstr>eyJoZGlkIjoiYWQ2YmVlMWNhZGQyOGM4NzA1ZmI3NmE1MGJlYTUxNDIiLCJ1c2VySWQiOiIzMDQwOTM5NTUifQ==</vt:lpwstr>
  </property>
</Properties>
</file>