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13AE2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频率：10K～100KHz（可调）；</w:t>
      </w:r>
    </w:p>
    <w:p w14:paraId="091A4796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线圈电感量范围 50-2000μH；</w:t>
      </w:r>
    </w:p>
    <w:p w14:paraId="1738CCE0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磁场变化：0.01%～1.25%可调；</w:t>
      </w:r>
    </w:p>
    <w:p w14:paraId="7D78CC72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灵敏度：10 级可调；</w:t>
      </w:r>
    </w:p>
    <w:p w14:paraId="699F9635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计数误差：小于 1×10-4</w:t>
      </w:r>
    </w:p>
    <w:p w14:paraId="115FFE99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电源：AC220V±20%</w:t>
      </w:r>
      <w:r>
        <w:rPr>
          <w:rFonts w:hint="eastAsia"/>
          <w:lang w:eastAsia="zh-CN"/>
        </w:rPr>
        <w:t>，</w:t>
      </w:r>
      <w:r>
        <w:rPr>
          <w:rFonts w:hint="eastAsia"/>
        </w:rPr>
        <w:t>50Hz/ 4W</w:t>
      </w:r>
    </w:p>
    <w:p w14:paraId="34D0FB62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工作温度：-40℃</w:t>
      </w:r>
      <w:r>
        <w:rPr>
          <w:rFonts w:hint="eastAsia"/>
          <w:lang w:val="en-US" w:eastAsia="zh-CN"/>
        </w:rPr>
        <w:t>-</w:t>
      </w:r>
      <w:r>
        <w:rPr>
          <w:rFonts w:hint="eastAsia"/>
        </w:rPr>
        <w:t>60℃</w:t>
      </w:r>
    </w:p>
    <w:p w14:paraId="416DF5B8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工作相对湿度：≤95%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C1E869"/>
    <w:multiLevelType w:val="singleLevel"/>
    <w:tmpl w:val="44C1E86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5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2025-05-15T06:47:56Z</dcterms:created>
  <dc:creator>1</dc:creator>
  <cp:lastModifiedBy>张黎海</cp:lastModifiedBy>
  <dcterms:modified xsi:type="dcterms:W3CDTF">2025-05-15T07:04:19Z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eyJoZGlkIjoiYWQ2YmVlMWNhZGQyOGM4NzA1ZmI3NmE1MGJlYTUxNDIiLCJ1c2VySWQiOiIzMDQwOTM5NTUifQ==</vt:lpwstr>
  </property>
  <property fmtid="{D5CDD505-2E9C-101B-9397-08002B2CF9AE}" pid="4" name="ICV">
    <vt:lpwstr>C0D152F2A132471D981D7E93BD008DE6_12</vt:lpwstr>
  </property>
</Properties>
</file>