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99DF5D">
      <w:pPr>
        <w:pStyle w:val="3"/>
        <w:rPr>
          <w:rFonts w:hint="eastAsia" w:ascii="宋体" w:hAnsi="宋体" w:eastAsia="宋体" w:cs="宋体"/>
        </w:rPr>
      </w:pPr>
      <w:bookmarkStart w:id="1" w:name="_GoBack"/>
      <w:bookmarkEnd w:id="1"/>
      <w:bookmarkStart w:id="0" w:name="_Toc97820030"/>
      <w:r>
        <w:rPr>
          <w:rFonts w:hint="eastAsia" w:ascii="宋体" w:hAnsi="宋体" w:eastAsia="宋体" w:cs="宋体"/>
        </w:rPr>
        <w:t>计算机系统软件配置</w:t>
      </w:r>
    </w:p>
    <w:p w14:paraId="3373381C">
      <w:pPr>
        <w:rPr>
          <w:rFonts w:hint="eastAsia" w:ascii="宋体" w:hAnsi="宋体" w:eastAsia="宋体" w:cs="宋体"/>
        </w:rPr>
      </w:pPr>
      <w:r>
        <w:rPr>
          <w:rFonts w:hint="eastAsia" w:ascii="宋体" w:hAnsi="宋体" w:eastAsia="宋体" w:cs="宋体"/>
        </w:rPr>
        <w:t>1.系统软件</w:t>
      </w:r>
    </w:p>
    <w:p w14:paraId="3C653A8F">
      <w:pPr>
        <w:rPr>
          <w:rFonts w:hint="eastAsia" w:ascii="宋体" w:hAnsi="宋体" w:eastAsia="宋体" w:cs="宋体"/>
        </w:rPr>
      </w:pPr>
      <w:r>
        <w:rPr>
          <w:rFonts w:hint="eastAsia" w:ascii="宋体" w:hAnsi="宋体" w:eastAsia="宋体" w:cs="宋体"/>
        </w:rPr>
        <w:t>收费计算机系统软件按功能可划分为：平台软件、应用软件、网络及通信软件三部分。</w:t>
      </w:r>
    </w:p>
    <w:p w14:paraId="7D677176">
      <w:pPr>
        <w:rPr>
          <w:rFonts w:hint="eastAsia" w:ascii="宋体" w:hAnsi="宋体" w:eastAsia="宋体" w:cs="宋体"/>
        </w:rPr>
      </w:pPr>
      <w:r>
        <w:rPr>
          <w:rFonts w:hint="eastAsia" w:ascii="宋体" w:hAnsi="宋体" w:eastAsia="宋体" w:cs="宋体"/>
        </w:rPr>
        <w:t>收费系统软件要求：</w:t>
      </w:r>
    </w:p>
    <w:p w14:paraId="1FBB0A1F">
      <w:pPr>
        <w:rPr>
          <w:rFonts w:hint="eastAsia" w:ascii="宋体" w:hAnsi="宋体" w:eastAsia="宋体" w:cs="宋体"/>
        </w:rPr>
      </w:pPr>
      <w:r>
        <w:rPr>
          <w:rFonts w:hint="eastAsia" w:ascii="宋体" w:hAnsi="宋体" w:eastAsia="宋体" w:cs="宋体"/>
        </w:rPr>
        <w:t>1）平台软件</w:t>
      </w:r>
    </w:p>
    <w:p w14:paraId="15D19CC4">
      <w:pPr>
        <w:rPr>
          <w:rFonts w:hint="eastAsia" w:ascii="宋体" w:hAnsi="宋体" w:eastAsia="宋体" w:cs="宋体"/>
        </w:rPr>
      </w:pPr>
      <w:r>
        <w:rPr>
          <w:rFonts w:hint="eastAsia" w:ascii="宋体" w:hAnsi="宋体" w:eastAsia="宋体" w:cs="宋体"/>
        </w:rPr>
        <w:t>（1）服务器操作系统</w:t>
      </w:r>
    </w:p>
    <w:p w14:paraId="4BB2BC44">
      <w:pPr>
        <w:rPr>
          <w:rFonts w:hint="eastAsia" w:ascii="宋体" w:hAnsi="宋体" w:eastAsia="宋体" w:cs="宋体"/>
        </w:rPr>
      </w:pPr>
      <w:r>
        <w:rPr>
          <w:rFonts w:hint="eastAsia" w:ascii="宋体" w:hAnsi="宋体" w:eastAsia="宋体" w:cs="宋体"/>
        </w:rPr>
        <w:t>收费数据服务器、图片服务器目前操作系统均采用Windows 2012 Server，</w:t>
      </w:r>
    </w:p>
    <w:p w14:paraId="44FE102A">
      <w:pPr>
        <w:rPr>
          <w:rFonts w:hint="eastAsia" w:ascii="宋体" w:hAnsi="宋体" w:eastAsia="宋体" w:cs="宋体"/>
        </w:rPr>
      </w:pPr>
      <w:r>
        <w:rPr>
          <w:rFonts w:hint="eastAsia" w:ascii="宋体" w:hAnsi="宋体" w:eastAsia="宋体" w:cs="宋体"/>
        </w:rPr>
        <w:t>ETC门架服务器操作系统不低于Install CentOS Linux 7。</w:t>
      </w:r>
    </w:p>
    <w:p w14:paraId="0D3C8E19">
      <w:pPr>
        <w:rPr>
          <w:rFonts w:hint="eastAsia" w:ascii="宋体" w:hAnsi="宋体" w:eastAsia="宋体" w:cs="宋体"/>
        </w:rPr>
      </w:pPr>
      <w:r>
        <w:rPr>
          <w:rFonts w:hint="eastAsia" w:ascii="宋体" w:hAnsi="宋体" w:eastAsia="宋体" w:cs="宋体"/>
        </w:rPr>
        <w:t>（2）终端操作系统</w:t>
      </w:r>
    </w:p>
    <w:p w14:paraId="70276BB9">
      <w:pPr>
        <w:rPr>
          <w:rFonts w:hint="eastAsia" w:ascii="宋体" w:hAnsi="宋体" w:eastAsia="宋体" w:cs="宋体"/>
        </w:rPr>
      </w:pPr>
      <w:r>
        <w:rPr>
          <w:rFonts w:hint="eastAsia" w:ascii="宋体" w:hAnsi="宋体" w:eastAsia="宋体" w:cs="宋体"/>
        </w:rPr>
        <w:t>终端操作系统不低于Windows10专业版。</w:t>
      </w:r>
    </w:p>
    <w:p w14:paraId="5E135DB1">
      <w:pPr>
        <w:rPr>
          <w:rFonts w:hint="eastAsia" w:ascii="宋体" w:hAnsi="宋体" w:eastAsia="宋体" w:cs="宋体"/>
        </w:rPr>
      </w:pPr>
      <w:r>
        <w:rPr>
          <w:rFonts w:hint="eastAsia" w:ascii="宋体" w:hAnsi="宋体" w:eastAsia="宋体" w:cs="宋体"/>
        </w:rPr>
        <w:t>（3）数据库管理系统</w:t>
      </w:r>
    </w:p>
    <w:p w14:paraId="40EA465E">
      <w:pPr>
        <w:rPr>
          <w:rFonts w:hint="eastAsia" w:ascii="宋体" w:hAnsi="宋体" w:eastAsia="宋体" w:cs="宋体"/>
        </w:rPr>
      </w:pPr>
      <w:r>
        <w:rPr>
          <w:rFonts w:hint="eastAsia" w:ascii="宋体" w:hAnsi="宋体" w:eastAsia="宋体" w:cs="宋体"/>
        </w:rPr>
        <w:t>数据库版本不低于Microsoft SQL Server 2012版本。</w:t>
      </w:r>
    </w:p>
    <w:p w14:paraId="5352ED61">
      <w:pPr>
        <w:rPr>
          <w:rFonts w:hint="eastAsia" w:ascii="宋体" w:hAnsi="宋体" w:eastAsia="宋体" w:cs="宋体"/>
        </w:rPr>
      </w:pPr>
      <w:r>
        <w:rPr>
          <w:rFonts w:hint="eastAsia" w:ascii="宋体" w:hAnsi="宋体" w:eastAsia="宋体" w:cs="宋体"/>
        </w:rPr>
        <w:t>2）收费应用软件</w:t>
      </w:r>
    </w:p>
    <w:p w14:paraId="509ADF6C">
      <w:pPr>
        <w:rPr>
          <w:rFonts w:hint="eastAsia" w:ascii="宋体" w:hAnsi="宋体" w:eastAsia="宋体" w:cs="宋体"/>
        </w:rPr>
      </w:pPr>
      <w:r>
        <w:rPr>
          <w:rFonts w:hint="eastAsia" w:ascii="宋体" w:hAnsi="宋体" w:eastAsia="宋体" w:cs="宋体"/>
        </w:rPr>
        <w:t>应用软件采用省统一的收费软件。应用软件包括车道级、收费站级、收费中心级应用软件以及消息中间件软件，该部分内容应满足河北省高速公路联网收费规划的需要。</w:t>
      </w:r>
    </w:p>
    <w:p w14:paraId="61B7509E">
      <w:pPr>
        <w:rPr>
          <w:rFonts w:hint="eastAsia" w:ascii="宋体" w:hAnsi="宋体" w:eastAsia="宋体" w:cs="宋体"/>
        </w:rPr>
      </w:pPr>
      <w:r>
        <w:rPr>
          <w:rFonts w:hint="eastAsia" w:ascii="宋体" w:hAnsi="宋体" w:eastAsia="宋体" w:cs="宋体"/>
        </w:rPr>
        <w:t>3）网络防病毒措施</w:t>
      </w:r>
    </w:p>
    <w:p w14:paraId="352875D7">
      <w:pPr>
        <w:rPr>
          <w:rFonts w:hint="eastAsia" w:ascii="宋体" w:hAnsi="宋体" w:eastAsia="宋体" w:cs="宋体"/>
        </w:rPr>
      </w:pPr>
      <w:r>
        <w:rPr>
          <w:rFonts w:hint="eastAsia" w:ascii="宋体" w:hAnsi="宋体" w:eastAsia="宋体" w:cs="宋体"/>
        </w:rPr>
        <w:t>在系统软件设计中应保证数据不会因为病毒的入侵而改变或丢失，保证整个网络系统不会因病毒而出现故障，具有国家信息安全评测认证中心的产品认证，公安部安全产品销售许可证，国家保密局鉴定书。收费系统杀毒软件采用网络版，指定收费分中心管理工作站安装杀毒软件服务器版，收费系统内其余服务器、工作站和工控机均安装客户端版，由收费分中心管理工作站负责全路段范围内的收费系统计算机系统杀毒软件的升级和管理工作。</w:t>
      </w:r>
    </w:p>
    <w:p w14:paraId="26159624">
      <w:pPr>
        <w:rPr>
          <w:rFonts w:hint="eastAsia" w:ascii="宋体" w:hAnsi="宋体" w:eastAsia="宋体" w:cs="宋体"/>
        </w:rPr>
      </w:pPr>
      <w:r>
        <w:rPr>
          <w:rFonts w:hint="eastAsia" w:ascii="宋体" w:hAnsi="宋体" w:eastAsia="宋体" w:cs="宋体"/>
        </w:rPr>
        <w:t>2.应用软件</w:t>
      </w:r>
    </w:p>
    <w:p w14:paraId="306F7689">
      <w:pPr>
        <w:rPr>
          <w:rFonts w:hint="eastAsia" w:ascii="宋体" w:hAnsi="宋体" w:eastAsia="宋体" w:cs="宋体"/>
        </w:rPr>
      </w:pPr>
      <w:r>
        <w:rPr>
          <w:rFonts w:hint="eastAsia" w:ascii="宋体" w:hAnsi="宋体" w:eastAsia="宋体" w:cs="宋体"/>
        </w:rPr>
        <w:t>1）数据采集模块</w:t>
      </w:r>
    </w:p>
    <w:p w14:paraId="4F2ECC66">
      <w:pPr>
        <w:rPr>
          <w:rFonts w:hint="eastAsia" w:ascii="宋体" w:hAnsi="宋体" w:eastAsia="宋体" w:cs="宋体"/>
        </w:rPr>
      </w:pPr>
      <w:r>
        <w:rPr>
          <w:rFonts w:hint="eastAsia" w:ascii="宋体" w:hAnsi="宋体" w:eastAsia="宋体" w:cs="宋体"/>
        </w:rPr>
        <w:t>收集本站各车道的收费和交通流数据以及图像数据。</w:t>
      </w:r>
    </w:p>
    <w:p w14:paraId="06626001">
      <w:pPr>
        <w:rPr>
          <w:rFonts w:hint="eastAsia" w:ascii="宋体" w:hAnsi="宋体" w:eastAsia="宋体" w:cs="宋体"/>
        </w:rPr>
      </w:pPr>
      <w:r>
        <w:rPr>
          <w:rFonts w:hint="eastAsia" w:ascii="宋体" w:hAnsi="宋体" w:eastAsia="宋体" w:cs="宋体"/>
        </w:rPr>
        <w:t>2）数据存贮模块</w:t>
      </w:r>
    </w:p>
    <w:p w14:paraId="0B4CCD9D">
      <w:pPr>
        <w:rPr>
          <w:rFonts w:hint="eastAsia" w:ascii="宋体" w:hAnsi="宋体" w:eastAsia="宋体" w:cs="宋体"/>
        </w:rPr>
      </w:pPr>
      <w:r>
        <w:rPr>
          <w:rFonts w:hint="eastAsia" w:ascii="宋体" w:hAnsi="宋体" w:eastAsia="宋体" w:cs="宋体"/>
        </w:rPr>
        <w:t>将采集到的数据分类汇总，按指定格式进行存贮。硬盘可保存一年以上数据，光盘机备份原始资料，以便于资料检索和查询。</w:t>
      </w:r>
    </w:p>
    <w:p w14:paraId="072202B1">
      <w:pPr>
        <w:rPr>
          <w:rFonts w:hint="eastAsia" w:ascii="宋体" w:hAnsi="宋体" w:eastAsia="宋体" w:cs="宋体"/>
        </w:rPr>
      </w:pPr>
      <w:r>
        <w:rPr>
          <w:rFonts w:hint="eastAsia" w:ascii="宋体" w:hAnsi="宋体" w:eastAsia="宋体" w:cs="宋体"/>
        </w:rPr>
        <w:t>3）定时处理模块</w:t>
      </w:r>
    </w:p>
    <w:p w14:paraId="71579DD6">
      <w:pPr>
        <w:rPr>
          <w:rFonts w:hint="eastAsia" w:ascii="宋体" w:hAnsi="宋体" w:eastAsia="宋体" w:cs="宋体"/>
        </w:rPr>
      </w:pPr>
      <w:r>
        <w:rPr>
          <w:rFonts w:hint="eastAsia" w:ascii="宋体" w:hAnsi="宋体" w:eastAsia="宋体" w:cs="宋体"/>
        </w:rPr>
        <w:t>定时将内存中的原始数据存到硬盘，定时向车道控制机下传时钟、费率信息，定时接收上级计算机下传信息，定时上报统计信息，定时打印输出各种报表。</w:t>
      </w:r>
    </w:p>
    <w:p w14:paraId="14673FC5">
      <w:pPr>
        <w:rPr>
          <w:rFonts w:hint="eastAsia" w:ascii="宋体" w:hAnsi="宋体" w:eastAsia="宋体" w:cs="宋体"/>
        </w:rPr>
      </w:pPr>
      <w:r>
        <w:rPr>
          <w:rFonts w:hint="eastAsia" w:ascii="宋体" w:hAnsi="宋体" w:eastAsia="宋体" w:cs="宋体"/>
        </w:rPr>
        <w:t>4）统计及报表打印模块</w:t>
      </w:r>
    </w:p>
    <w:p w14:paraId="346B47CF">
      <w:pPr>
        <w:rPr>
          <w:rFonts w:hint="eastAsia" w:ascii="宋体" w:hAnsi="宋体" w:eastAsia="宋体" w:cs="宋体"/>
        </w:rPr>
      </w:pPr>
      <w:r>
        <w:rPr>
          <w:rFonts w:hint="eastAsia" w:ascii="宋体" w:hAnsi="宋体" w:eastAsia="宋体" w:cs="宋体"/>
        </w:rPr>
        <w:t>自动统计和制作：收费统计、拆帐统计、交通流量统计三大类统计报表。</w:t>
      </w:r>
    </w:p>
    <w:p w14:paraId="2A7766C1">
      <w:pPr>
        <w:rPr>
          <w:rFonts w:hint="eastAsia" w:ascii="宋体" w:hAnsi="宋体" w:eastAsia="宋体" w:cs="宋体"/>
        </w:rPr>
      </w:pPr>
      <w:r>
        <w:rPr>
          <w:rFonts w:hint="eastAsia" w:ascii="宋体" w:hAnsi="宋体" w:eastAsia="宋体" w:cs="宋体"/>
        </w:rPr>
        <w:t>5）屏幕显示模块</w:t>
      </w:r>
    </w:p>
    <w:p w14:paraId="02C5E975">
      <w:pPr>
        <w:rPr>
          <w:rFonts w:hint="eastAsia" w:ascii="宋体" w:hAnsi="宋体" w:eastAsia="宋体" w:cs="宋体"/>
        </w:rPr>
      </w:pPr>
      <w:r>
        <w:rPr>
          <w:rFonts w:hint="eastAsia" w:ascii="宋体" w:hAnsi="宋体" w:eastAsia="宋体" w:cs="宋体"/>
        </w:rPr>
        <w:t>将各车道工作状态、车流量、收费额等信息实时显示在显示器上。</w:t>
      </w:r>
    </w:p>
    <w:p w14:paraId="1764AC9B">
      <w:pPr>
        <w:rPr>
          <w:rFonts w:hint="eastAsia" w:ascii="宋体" w:hAnsi="宋体" w:eastAsia="宋体" w:cs="宋体"/>
        </w:rPr>
      </w:pPr>
      <w:r>
        <w:rPr>
          <w:rFonts w:hint="eastAsia" w:ascii="宋体" w:hAnsi="宋体" w:eastAsia="宋体" w:cs="宋体"/>
        </w:rPr>
        <w:t>6）图像处理模块</w:t>
      </w:r>
    </w:p>
    <w:p w14:paraId="78FD40CA">
      <w:pPr>
        <w:rPr>
          <w:rFonts w:hint="eastAsia" w:ascii="宋体" w:hAnsi="宋体" w:eastAsia="宋体" w:cs="宋体"/>
        </w:rPr>
      </w:pPr>
      <w:r>
        <w:rPr>
          <w:rFonts w:hint="eastAsia" w:ascii="宋体" w:hAnsi="宋体" w:eastAsia="宋体" w:cs="宋体"/>
        </w:rPr>
        <w:t>可对车道摄像机的图像进行数据处理、编辑、存储，并可方便查询、打印等。</w:t>
      </w:r>
    </w:p>
    <w:p w14:paraId="293160C0">
      <w:pPr>
        <w:rPr>
          <w:rFonts w:hint="eastAsia" w:ascii="宋体" w:hAnsi="宋体" w:eastAsia="宋体" w:cs="宋体"/>
        </w:rPr>
      </w:pPr>
      <w:r>
        <w:rPr>
          <w:rFonts w:hint="eastAsia" w:ascii="宋体" w:hAnsi="宋体" w:eastAsia="宋体" w:cs="宋体"/>
        </w:rPr>
        <w:t>7）计重收费模块</w:t>
      </w:r>
    </w:p>
    <w:p w14:paraId="14EF913C">
      <w:pPr>
        <w:rPr>
          <w:rFonts w:hint="eastAsia" w:ascii="宋体" w:hAnsi="宋体" w:eastAsia="宋体" w:cs="宋体"/>
        </w:rPr>
      </w:pPr>
      <w:r>
        <w:rPr>
          <w:rFonts w:hint="eastAsia" w:ascii="宋体" w:hAnsi="宋体" w:eastAsia="宋体" w:cs="宋体"/>
        </w:rPr>
        <w:t>可以通过工控机和数据采集系统的通信提供一辆车的称重信息，包括车速、轴型、轴数、轴重、每轴的胎数、轴组载荷、总重、时间、序号等。</w:t>
      </w:r>
    </w:p>
    <w:p w14:paraId="6143B36C">
      <w:pPr>
        <w:rPr>
          <w:rFonts w:hint="eastAsia" w:ascii="宋体" w:hAnsi="宋体" w:eastAsia="宋体" w:cs="宋体"/>
        </w:rPr>
      </w:pPr>
      <w:r>
        <w:rPr>
          <w:rFonts w:hint="eastAsia" w:ascii="宋体" w:hAnsi="宋体" w:eastAsia="宋体" w:cs="宋体"/>
        </w:rPr>
        <w:t>收费系统计算机系统应符合国际开放式标准，采用TCP/IP网络通信协议；宜采用真正分布式系统，功能和数据为均按节点分布；保证数据传输实时响应快；选用友好的人机图形中文界面；所有节点机装载多任务操作系统；网络推荐采用Windows 2008 Server以上的操作系统，从而保证收费系统在功能增加和网络扩大时，容易扩充；数据库推荐采用MS SQL Server for Windows2008。</w:t>
      </w:r>
    </w:p>
    <w:p w14:paraId="38E73615">
      <w:pPr>
        <w:pStyle w:val="2"/>
        <w:rPr>
          <w:rFonts w:hint="eastAsia" w:ascii="宋体" w:hAnsi="宋体" w:eastAsia="宋体" w:cs="宋体"/>
          <w:sz w:val="21"/>
          <w:szCs w:val="21"/>
        </w:rPr>
      </w:pPr>
      <w:r>
        <w:rPr>
          <w:rFonts w:hint="eastAsia" w:ascii="宋体" w:hAnsi="宋体" w:eastAsia="宋体" w:cs="宋体"/>
          <w:sz w:val="21"/>
          <w:szCs w:val="21"/>
        </w:rPr>
        <w:t>为确保收费系统能够顺利运行，收费系统应有软硬件维修人员。维修人员应能对收费设备、网络运行、报表统计和打印等方面出现的问题及时发现，并能对一般性的故障进行排除。</w:t>
      </w:r>
    </w:p>
    <w:bookmarkEnd w:id="0"/>
    <w:p w14:paraId="0D36AF8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E55BEC"/>
    <w:rsid w:val="388C6E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unhideWhenUsed/>
    <w:qFormat/>
    <w:uiPriority w:val="0"/>
    <w:pPr>
      <w:keepNext/>
      <w:keepLines/>
      <w:spacing w:line="413" w:lineRule="auto"/>
      <w:outlineLvl w:val="1"/>
    </w:pPr>
    <w:rPr>
      <w:rFonts w:ascii="Arial" w:hAnsi="Arial" w:eastAsia="黑体"/>
      <w:b/>
      <w:sz w:val="32"/>
      <w:szCs w:val="24"/>
    </w:rPr>
  </w:style>
  <w:style w:type="paragraph" w:styleId="3">
    <w:name w:val="heading 3"/>
    <w:basedOn w:val="1"/>
    <w:next w:val="1"/>
    <w:semiHidden/>
    <w:unhideWhenUsed/>
    <w:qFormat/>
    <w:uiPriority w:val="9"/>
    <w:pPr>
      <w:keepNext/>
      <w:keepLines/>
      <w:spacing w:before="260" w:after="260" w:line="416" w:lineRule="auto"/>
      <w:outlineLvl w:val="2"/>
    </w:pPr>
    <w:rPr>
      <w:b/>
      <w:bCs/>
      <w:sz w:val="32"/>
      <w:szCs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1052</Words>
  <Characters>1150</Characters>
  <Lines>0</Lines>
  <Paragraphs>0</Paragraphs>
  <TotalTime>2</TotalTime>
  <ScaleCrop>false</ScaleCrop>
  <LinksUpToDate>false</LinksUpToDate>
  <CharactersWithSpaces>1164</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2025-01-17T02:00:00Z</dcterms:created>
  <dc:creator>Administrator</dc:creator>
  <cp:lastModifiedBy>张黎海</cp:lastModifiedBy>
  <dcterms:modified xsi:type="dcterms:W3CDTF">2025-01-17T03:42:10Z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KSOTemplateDocerSaveRecord">
    <vt:lpwstr>eyJoZGlkIjoiODFhMmI1NzhiZGE3NjMwZGMzMDNlNDRmOGZjM2UzMTciLCJ1c2VySWQiOiI1NDg1ODY0NDMifQ==</vt:lpwstr>
  </property>
  <property fmtid="{D5CDD505-2E9C-101B-9397-08002B2CF9AE}" pid="4" name="ICV">
    <vt:lpwstr>8E82DF512F03442882256F48F749B4EF_13</vt:lpwstr>
  </property>
</Properties>
</file>