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firstLine="602" w:firstLineChars="200"/>
        <w:jc w:val="center"/>
        <w:outlineLvl w:val="0"/>
        <w:rPr>
          <w:rFonts w:hint="eastAsia" w:ascii="仿宋" w:hAnsi="仿宋" w:eastAsia="仿宋" w:cs="仿宋"/>
          <w:b/>
          <w:bCs/>
          <w:color w:val="000000" w:themeColor="text1"/>
          <w:sz w:val="30"/>
          <w:szCs w:val="30"/>
          <w14:textFill>
            <w14:solidFill>
              <w14:schemeClr w14:val="tx1"/>
            </w14:solidFill>
          </w14:textFill>
        </w:rPr>
      </w:pPr>
      <w:r>
        <w:rPr>
          <w:rFonts w:hint="eastAsia" w:ascii="仿宋" w:hAnsi="仿宋" w:eastAsia="仿宋" w:cs="仿宋"/>
          <w:b/>
          <w:bCs/>
          <w:color w:val="000000" w:themeColor="text1"/>
          <w:sz w:val="30"/>
          <w:szCs w:val="30"/>
          <w:lang w:val="en-US" w:eastAsia="zh-CN"/>
          <w14:textFill>
            <w14:solidFill>
              <w14:schemeClr w14:val="tx1"/>
            </w14:solidFill>
          </w14:textFill>
        </w:rPr>
        <w:t>桥梁健康监测平台</w:t>
      </w:r>
      <w:r>
        <w:rPr>
          <w:rFonts w:hint="eastAsia" w:ascii="仿宋" w:hAnsi="仿宋" w:eastAsia="仿宋" w:cs="仿宋"/>
          <w:b/>
          <w:bCs/>
          <w:color w:val="000000" w:themeColor="text1"/>
          <w:sz w:val="30"/>
          <w:szCs w:val="30"/>
          <w14:textFill>
            <w14:solidFill>
              <w14:schemeClr w14:val="tx1"/>
            </w14:solidFill>
          </w14:textFill>
        </w:rPr>
        <w:t>系统</w:t>
      </w:r>
    </w:p>
    <w:p>
      <w:pPr>
        <w:pStyle w:val="4"/>
        <w:ind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技术要求：</w:t>
      </w:r>
    </w:p>
    <w:p>
      <w:pPr>
        <w:pStyle w:val="4"/>
        <w:numPr>
          <w:ilvl w:val="0"/>
          <w:numId w:val="1"/>
        </w:numPr>
        <w:ind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 xml:space="preserve">满足交通部的单桥系统的各项要求,见附件《省级公路长大桥梁结构健康监测平台建设技术指南》以下简称指南； </w:t>
      </w:r>
    </w:p>
    <w:p>
      <w:pPr>
        <w:pStyle w:val="4"/>
        <w:numPr>
          <w:ilvl w:val="0"/>
          <w:numId w:val="1"/>
        </w:numPr>
        <w:ind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使用</w:t>
      </w:r>
      <w:bookmarkStart w:id="0" w:name="_GoBack"/>
      <w:bookmarkEnd w:id="0"/>
      <w:r>
        <w:rPr>
          <w:rFonts w:hint="eastAsia" w:ascii="仿宋" w:hAnsi="仿宋" w:eastAsia="仿宋" w:cs="仿宋"/>
          <w:color w:val="000000" w:themeColor="text1"/>
          <w:sz w:val="30"/>
          <w:szCs w:val="30"/>
          <w:lang w:val="en-US" w:eastAsia="zh-CN"/>
          <w14:textFill>
            <w14:solidFill>
              <w14:schemeClr w14:val="tx1"/>
            </w14:solidFill>
          </w14:textFill>
        </w:rPr>
        <w:t xml:space="preserve">甲方指定技术路线和框架； </w:t>
      </w:r>
    </w:p>
    <w:p>
      <w:pPr>
        <w:pStyle w:val="4"/>
        <w:numPr>
          <w:ilvl w:val="1"/>
          <w:numId w:val="1"/>
        </w:numPr>
        <w:tabs>
          <w:tab w:val="left" w:pos="312"/>
          <w:tab w:val="clear" w:pos="840"/>
        </w:tabs>
        <w:ind w:left="420" w:leftChars="0" w:firstLine="600" w:firstLineChars="20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前端采用Vue3、Vite、Ant-Design-Vue、TypeScript技术栈，使用甲方提供的框架源码基础上开发业务功能。</w:t>
      </w:r>
    </w:p>
    <w:p>
      <w:pPr>
        <w:pStyle w:val="4"/>
        <w:numPr>
          <w:ilvl w:val="1"/>
          <w:numId w:val="1"/>
        </w:numPr>
        <w:tabs>
          <w:tab w:val="left" w:pos="312"/>
          <w:tab w:val="clear" w:pos="840"/>
        </w:tabs>
        <w:ind w:left="420" w:leftChars="0" w:firstLine="600" w:firstLineChars="20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后端采用SpringBoot+SpringCloud，注册中心Nacos，网关Gateway，开发规范使用甲方提供的后端开发规范文件。</w:t>
      </w:r>
    </w:p>
    <w:p>
      <w:pPr>
        <w:pStyle w:val="4"/>
        <w:numPr>
          <w:ilvl w:val="1"/>
          <w:numId w:val="1"/>
        </w:numPr>
        <w:tabs>
          <w:tab w:val="left" w:pos="312"/>
          <w:tab w:val="clear" w:pos="840"/>
        </w:tabs>
        <w:ind w:left="420" w:leftChars="0" w:firstLine="600" w:firstLineChars="20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数据库参考指南中附录A：数据表。</w:t>
      </w:r>
    </w:p>
    <w:p>
      <w:pPr>
        <w:pStyle w:val="4"/>
        <w:numPr>
          <w:ilvl w:val="1"/>
          <w:numId w:val="1"/>
        </w:numPr>
        <w:tabs>
          <w:tab w:val="left" w:pos="312"/>
          <w:tab w:val="clear" w:pos="840"/>
        </w:tabs>
        <w:ind w:left="420" w:leftChars="0" w:firstLine="600" w:firstLineChars="20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接口规范使用甲方提供的api-1.0.9.html接口文件。</w:t>
      </w:r>
    </w:p>
    <w:p>
      <w:pPr>
        <w:pStyle w:val="4"/>
        <w:numPr>
          <w:ilvl w:val="0"/>
          <w:numId w:val="1"/>
        </w:numPr>
        <w:ind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需要交付过程产物、可工作的源代码。</w:t>
      </w:r>
    </w:p>
    <w:p>
      <w:pPr>
        <w:pStyle w:val="4"/>
        <w:numPr>
          <w:ilvl w:val="1"/>
          <w:numId w:val="1"/>
        </w:numPr>
        <w:tabs>
          <w:tab w:val="left" w:pos="312"/>
          <w:tab w:val="clear" w:pos="840"/>
        </w:tabs>
        <w:ind w:left="420" w:leftChars="0"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每个开发阶段应提供过程产物，包括但不限于需求规格说明书、设计文档、用户手册、测试计划、测试报告和配置管理记录。</w:t>
      </w:r>
    </w:p>
    <w:p>
      <w:pPr>
        <w:pStyle w:val="4"/>
        <w:numPr>
          <w:ilvl w:val="1"/>
          <w:numId w:val="1"/>
        </w:numPr>
        <w:tabs>
          <w:tab w:val="left" w:pos="312"/>
          <w:tab w:val="clear" w:pos="840"/>
        </w:tabs>
        <w:ind w:left="420" w:leftChars="0"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可工作的源代码指可运行、能够无误编译成符合功能需求的目标软件源码。确保源代码的清晰性、可读性和符合甲方技术规范，包含所有必要的编译指令、库文件和环境配置信息，确保在甲方指定的开发环境中顺利编译成符合功能需求的目标软件源码。</w:t>
      </w:r>
    </w:p>
    <w:p>
      <w:pPr>
        <w:pStyle w:val="4"/>
        <w:ind w:firstLine="600" w:firstLineChars="200"/>
        <w:jc w:val="both"/>
        <w:outlineLvl w:val="0"/>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功能要求：</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监控大屏：主要监控松原宁江大桥和吉林兰旗大桥的健康指标数据；</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桥梁管理：主要负责维护桥梁的基本信息、监测点信息；</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传感器管理：主要负责维护传感器设备的所有信息；</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报警管理-报警处理：主要负责当传感器发生报警后进行后续相关处理工作；</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报警管理-规则配置：根据不同的监控点，实现监测内容的阈值设定，当触发阈值的时候实现报警；</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报告管理-评估报告：上传桥梁年度报告、季度报告、月度报告；</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报告管理-系统报告：按日期生成桥梁健康监测详细报告；</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特殊事件管理：有特殊事情发生的时候（例如地震、冰雹、洪水等），进行记录、查看、修改、报告上传、报告下载；</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系统管理-接口日志：查看桥梁健康系统与传感器、交通部单桥平台对接的所有接口日志信息；</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接口对接-与传感器对接：获取传感器的信号数据；</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接口对接-与单桥云平台对接：将传感器的信号数据加工并按照单桥云平台的接口规范传输数据；</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接口对接-与统一权限平台对接：与统一权限平台对接，实现用户、菜单、岗位等数据打通；</w:t>
      </w:r>
    </w:p>
    <w:p>
      <w:pPr>
        <w:pStyle w:val="4"/>
        <w:numPr>
          <w:ilvl w:val="0"/>
          <w:numId w:val="2"/>
        </w:numPr>
        <w:ind w:left="425" w:leftChars="0" w:hanging="425" w:firstLineChars="0"/>
        <w:jc w:val="both"/>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负责遵循《省级公路长大桥梁结构健康监测平台建设技术指南》完成系统与省平台的对接工作。</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C6DB33"/>
    <w:multiLevelType w:val="singleLevel"/>
    <w:tmpl w:val="B4C6DB33"/>
    <w:lvl w:ilvl="0" w:tentative="0">
      <w:start w:val="1"/>
      <w:numFmt w:val="decimal"/>
      <w:lvlText w:val="(%1)"/>
      <w:lvlJc w:val="left"/>
      <w:pPr>
        <w:ind w:left="425" w:hanging="425"/>
      </w:pPr>
      <w:rPr>
        <w:rFonts w:hint="default"/>
      </w:rPr>
    </w:lvl>
  </w:abstractNum>
  <w:abstractNum w:abstractNumId="1">
    <w:nsid w:val="28FC2193"/>
    <w:multiLevelType w:val="multilevel"/>
    <w:tmpl w:val="28FC2193"/>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0MDdiN2Q2NzM5MjMxNDY0NTk2NWNjMjE1ODNhOTMifQ=="/>
  </w:docVars>
  <w:rsids>
    <w:rsidRoot w:val="12B10E02"/>
    <w:rsid w:val="03802AE2"/>
    <w:rsid w:val="040B7C36"/>
    <w:rsid w:val="08046991"/>
    <w:rsid w:val="08A07782"/>
    <w:rsid w:val="091E3B8D"/>
    <w:rsid w:val="09D65B51"/>
    <w:rsid w:val="0D5046B4"/>
    <w:rsid w:val="12B10E02"/>
    <w:rsid w:val="1362101F"/>
    <w:rsid w:val="19E5430F"/>
    <w:rsid w:val="27E815C5"/>
    <w:rsid w:val="33F34DF6"/>
    <w:rsid w:val="3FAC0782"/>
    <w:rsid w:val="439B5F9D"/>
    <w:rsid w:val="457C4AF8"/>
    <w:rsid w:val="485A35F7"/>
    <w:rsid w:val="50E53551"/>
    <w:rsid w:val="58CD3B02"/>
    <w:rsid w:val="67DC6887"/>
    <w:rsid w:val="6EE023F7"/>
    <w:rsid w:val="70732ECD"/>
    <w:rsid w:val="74D21057"/>
    <w:rsid w:val="797C0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spacing w:line="240" w:lineRule="atLeast"/>
      <w:jc w:val="center"/>
    </w:pPr>
    <w:rPr>
      <w:rFonts w:ascii="宋体"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826</Words>
  <Characters>898</Characters>
  <Lines>0</Lines>
  <Paragraphs>0</Paragraphs>
  <TotalTime>29</TotalTime>
  <ScaleCrop>false</ScaleCrop>
  <LinksUpToDate>false</LinksUpToDate>
  <CharactersWithSpaces>900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2024-08-26T01:47:00Z</dcterms:created>
  <dc:creator>lenovo</dc:creator>
  <cp:lastModifiedBy>lenovo</cp:lastModifiedBy>
  <dcterms:modified xsi:type="dcterms:W3CDTF">2024-09-03T01:51:48Z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0B87D27475194FFA9396A85FEA5EE9F8</vt:lpwstr>
  </property>
</Properties>
</file>