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firstLine="602" w:firstLineChars="200"/>
        <w:jc w:val="center"/>
        <w:outlineLvl w:val="0"/>
        <w:rPr>
          <w:rFonts w:hint="eastAsia" w:ascii="仿宋" w:hAnsi="仿宋" w:eastAsia="仿宋" w:cs="仿宋"/>
          <w:b/>
          <w:bCs/>
          <w:color w:val="000000" w:themeColor="text1"/>
          <w:sz w:val="30"/>
          <w:szCs w:val="30"/>
          <w14:textFill>
            <w14:solidFill>
              <w14:schemeClr w14:val="tx1"/>
            </w14:solidFill>
          </w14:textFill>
        </w:rPr>
      </w:pPr>
      <w:bookmarkStart w:id="0" w:name="_GoBack"/>
      <w:bookmarkEnd w:id="0"/>
      <w:r>
        <w:rPr>
          <w:rFonts w:hint="eastAsia" w:ascii="仿宋" w:hAnsi="仿宋" w:eastAsia="仿宋" w:cs="仿宋"/>
          <w:b/>
          <w:bCs/>
          <w:color w:val="000000" w:themeColor="text1"/>
          <w:sz w:val="30"/>
          <w:szCs w:val="30"/>
          <w:lang w:val="en-US" w:eastAsia="zh-CN"/>
          <w14:textFill>
            <w14:solidFill>
              <w14:schemeClr w14:val="tx1"/>
            </w14:solidFill>
          </w14:textFill>
        </w:rPr>
        <w:t>边坡健康监测平台</w:t>
      </w:r>
      <w:r>
        <w:rPr>
          <w:rFonts w:hint="eastAsia" w:ascii="仿宋" w:hAnsi="仿宋" w:eastAsia="仿宋" w:cs="仿宋"/>
          <w:b/>
          <w:bCs/>
          <w:color w:val="000000" w:themeColor="text1"/>
          <w:sz w:val="30"/>
          <w:szCs w:val="30"/>
          <w14:textFill>
            <w14:solidFill>
              <w14:schemeClr w14:val="tx1"/>
            </w14:solidFill>
          </w14:textFill>
        </w:rPr>
        <w:t>系统</w:t>
      </w:r>
    </w:p>
    <w:p>
      <w:pPr>
        <w:pStyle w:val="4"/>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技术要求：</w:t>
      </w:r>
    </w:p>
    <w:p>
      <w:pPr>
        <w:pStyle w:val="4"/>
        <w:numPr>
          <w:ilvl w:val="0"/>
          <w:numId w:val="1"/>
        </w:numPr>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 xml:space="preserve">满足交通部的单桥系统的各项要求,见附件《省级公路长大桥梁结构健康监测平台建设技术指南》以下简称指南； </w:t>
      </w:r>
    </w:p>
    <w:p>
      <w:pPr>
        <w:pStyle w:val="4"/>
        <w:numPr>
          <w:ilvl w:val="0"/>
          <w:numId w:val="1"/>
        </w:numPr>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 xml:space="preserve">使用甲方指定技术路线和框架； </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前端采用Vue3、Vite、Ant-Design-Vue、TypeScript技术栈，使用甲方提供的框架源码基础上开发业务功能。</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后端采用SpringBoot+SpringCloud，注册中心Nacos，网关Gateway，开发规范使用甲方提供的后端开发规范文件。</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数据库参考指南中附录A：数据表。</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接口规范使用甲方提供的api-1.0.9.html接口文件。</w:t>
      </w:r>
    </w:p>
    <w:p>
      <w:pPr>
        <w:pStyle w:val="4"/>
        <w:numPr>
          <w:ilvl w:val="0"/>
          <w:numId w:val="1"/>
        </w:numPr>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需要交付过程产物、可工作的源代码。</w:t>
      </w:r>
    </w:p>
    <w:p>
      <w:pPr>
        <w:pStyle w:val="4"/>
        <w:numPr>
          <w:ilvl w:val="1"/>
          <w:numId w:val="1"/>
        </w:numPr>
        <w:tabs>
          <w:tab w:val="left" w:pos="312"/>
          <w:tab w:val="clear" w:pos="840"/>
        </w:tabs>
        <w:ind w:left="420" w:leftChars="0"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每个开发阶段应提供过程产物，包括但不限于需求规格说明书、设计文档、用户手册、测试计划、测试报告和配置管理记录。</w:t>
      </w:r>
    </w:p>
    <w:p>
      <w:pPr>
        <w:pStyle w:val="4"/>
        <w:numPr>
          <w:ilvl w:val="1"/>
          <w:numId w:val="1"/>
        </w:numPr>
        <w:tabs>
          <w:tab w:val="left" w:pos="312"/>
          <w:tab w:val="clear" w:pos="840"/>
        </w:tabs>
        <w:ind w:left="420" w:leftChars="0"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可工作的源代码指可运行、能够无误编译成符合功能需求的目标软件源码。确保源代码的清晰性、可读性和符合甲方技术规范，包含所有必要的编译指令、库文件和环境配置信息，确保在甲方指定的开发环境中顺利编译成符合功能需求的目标软件源码。</w:t>
      </w:r>
    </w:p>
    <w:p>
      <w:pPr>
        <w:pStyle w:val="4"/>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功能要求：</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监控大屏：主要监控珲乌高速珲春至延吉段边坡的健康指标数据；</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项目管理：主要负责维护边坡的基本信息、监测点信息；</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传感器管理：主要负责维护传感器设备的所有信息；</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报警管理-报警处理：主要负责当传感器发生报警后进行后续相关处理工作；</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报警管理-规则配置：根据不同的监控点，实现监测内容的阈值设定，当触发阈值的时候实现报警；</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报告管理-评估报告：上传边坡年度报告、季度报告、月度报告；</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报告管理-系统报告：按日期生成边坡健康监测详细报告；</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特殊事件管理：有特殊事情发生的时候（例如地震、冰雹、洪水等），进行记录、查看、修改、报告上传、报告下载；</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系统管理-接口日志：查看边坡健康系统与传感器对接的所有接口日志信息；</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接口对接-与传感器对接：获取传感器的信号数据；</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接口对接-与统一权限平台对接：与统一权限平台对接，实现用户、菜单、岗位等数据打通；</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负责遵循《省级公路长大桥梁结构健康监测平台建设技术指南》完成系统与省平台的对接工作。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C6DB33"/>
    <w:multiLevelType w:val="singleLevel"/>
    <w:tmpl w:val="B4C6DB33"/>
    <w:lvl w:ilvl="0" w:tentative="0">
      <w:start w:val="1"/>
      <w:numFmt w:val="decimal"/>
      <w:lvlText w:val="(%1)"/>
      <w:lvlJc w:val="left"/>
      <w:pPr>
        <w:ind w:left="425" w:hanging="425"/>
      </w:pPr>
      <w:rPr>
        <w:rFonts w:hint="default"/>
      </w:rPr>
    </w:lvl>
  </w:abstractNum>
  <w:abstractNum w:abstractNumId="1">
    <w:nsid w:val="28FC2193"/>
    <w:multiLevelType w:val="multilevel"/>
    <w:tmpl w:val="28FC2193"/>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0MDdiN2Q2NzM5MjMxNDY0NTk2NWNjMjE1ODNhOTMifQ=="/>
  </w:docVars>
  <w:rsids>
    <w:rsidRoot w:val="12B10E02"/>
    <w:rsid w:val="03802AE2"/>
    <w:rsid w:val="040B7C36"/>
    <w:rsid w:val="08046991"/>
    <w:rsid w:val="08A07782"/>
    <w:rsid w:val="091E3B8D"/>
    <w:rsid w:val="09D65B51"/>
    <w:rsid w:val="0C4A1EDF"/>
    <w:rsid w:val="0D5046B4"/>
    <w:rsid w:val="0D6945E7"/>
    <w:rsid w:val="0E303C37"/>
    <w:rsid w:val="12B10E02"/>
    <w:rsid w:val="1362101F"/>
    <w:rsid w:val="17555BDC"/>
    <w:rsid w:val="19E5430F"/>
    <w:rsid w:val="27E815C5"/>
    <w:rsid w:val="31F11BA7"/>
    <w:rsid w:val="33F34DF6"/>
    <w:rsid w:val="3D163594"/>
    <w:rsid w:val="3FAC0782"/>
    <w:rsid w:val="439B5F9D"/>
    <w:rsid w:val="457C4AF8"/>
    <w:rsid w:val="497C0C22"/>
    <w:rsid w:val="4E17716C"/>
    <w:rsid w:val="50E53551"/>
    <w:rsid w:val="54D23DEC"/>
    <w:rsid w:val="58CD3B02"/>
    <w:rsid w:val="67DC6887"/>
    <w:rsid w:val="684F2317"/>
    <w:rsid w:val="6D394EF9"/>
    <w:rsid w:val="6EE023F7"/>
    <w:rsid w:val="70732ECD"/>
    <w:rsid w:val="72D07765"/>
    <w:rsid w:val="74D21057"/>
    <w:rsid w:val="797C0DC9"/>
    <w:rsid w:val="7FC16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spacing w:line="240" w:lineRule="atLeast"/>
      <w:jc w:val="center"/>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774</Words>
  <Characters>846</Characters>
  <Lines>0</Lines>
  <Paragraphs>0</Paragraphs>
  <TotalTime>29</TotalTime>
  <ScaleCrop>false</ScaleCrop>
  <LinksUpToDate>false</LinksUpToDate>
  <CharactersWithSpaces>848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2024-08-26T01:47:00Z</dcterms:created>
  <dc:creator>lenovo</dc:creator>
  <cp:lastModifiedBy>lenovo</cp:lastModifiedBy>
  <dcterms:modified xsi:type="dcterms:W3CDTF">2024-09-14T00:37:02Z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7F9698C8A3C2473E85C5D5E76B06987F</vt:lpwstr>
  </property>
</Properties>
</file>