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spacing w:line="480" w:lineRule="auto"/>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投标邀请书</w:t>
      </w:r>
    </w:p>
    <w:p>
      <w:pPr>
        <w:pStyle w:val="3"/>
        <w:rPr>
          <w:rFonts w:ascii="宋体" w:hAnsi="宋体" w:eastAsia="宋体"/>
          <w:bCs w:val="0"/>
          <w:sz w:val="24"/>
          <w:szCs w:val="24"/>
        </w:rPr>
      </w:pPr>
      <w:bookmarkStart w:id="0" w:name="_Toc324026468"/>
      <w:bookmarkStart w:id="1" w:name="_Toc387848167"/>
      <w:bookmarkStart w:id="2" w:name="_Toc234382578"/>
      <w:r>
        <w:rPr>
          <w:rFonts w:hint="eastAsia" w:ascii="宋体" w:hAnsi="宋体" w:eastAsia="宋体"/>
          <w:bCs w:val="0"/>
          <w:sz w:val="24"/>
          <w:szCs w:val="24"/>
        </w:rPr>
        <w:t xml:space="preserve">     一、</w:t>
      </w:r>
      <w:r>
        <w:rPr>
          <w:rFonts w:ascii="宋体" w:hAnsi="宋体" w:eastAsia="宋体"/>
          <w:bCs w:val="0"/>
          <w:sz w:val="24"/>
          <w:szCs w:val="24"/>
        </w:rPr>
        <w:t>招标条件</w:t>
      </w:r>
      <w:bookmarkEnd w:id="0"/>
      <w:bookmarkEnd w:id="1"/>
      <w:bookmarkEnd w:id="2"/>
    </w:p>
    <w:p>
      <w:pPr>
        <w:spacing w:line="360" w:lineRule="auto"/>
        <w:ind w:firstLine="400" w:firstLineChars="200"/>
        <w:rPr>
          <w:rFonts w:hAnsi="宋体"/>
          <w:szCs w:val="21"/>
        </w:rPr>
      </w:pPr>
      <w:r>
        <w:rPr>
          <w:rFonts w:hAnsi="宋体"/>
          <w:szCs w:val="21"/>
        </w:rPr>
        <w:t>本招标项目</w:t>
      </w:r>
      <w:r>
        <w:rPr>
          <w:rFonts w:hint="eastAsia" w:hAnsi="宋体"/>
          <w:szCs w:val="21"/>
        </w:rPr>
        <w:t>为</w:t>
      </w:r>
      <w:bookmarkStart w:id="3" w:name="_Hlk131083059"/>
      <w:r>
        <w:rPr>
          <w:rFonts w:hint="eastAsia" w:hAnsi="宋体"/>
          <w:b/>
          <w:bCs/>
          <w:szCs w:val="21"/>
        </w:rPr>
        <w:t>延吉至长春高速公路大蒲柴河至烟筒山段，本溪至集安高速公路桓仁(省界)至集安段机电工程JDO1标段</w:t>
      </w:r>
      <w:bookmarkEnd w:id="3"/>
      <w:r>
        <w:rPr>
          <w:rFonts w:hAnsi="宋体"/>
          <w:color w:val="000000"/>
          <w:szCs w:val="21"/>
        </w:rPr>
        <w:t>，</w:t>
      </w:r>
      <w:r>
        <w:rPr>
          <w:rFonts w:hAnsi="宋体"/>
          <w:szCs w:val="21"/>
        </w:rPr>
        <w:t>招标人为</w:t>
      </w:r>
      <w:r>
        <w:rPr>
          <w:rFonts w:hint="eastAsia" w:hAnsi="宋体"/>
          <w:szCs w:val="21"/>
        </w:rPr>
        <w:t>吉林省科维交通工程有限公司，项目经理部已进场，</w:t>
      </w:r>
      <w:r>
        <w:rPr>
          <w:rFonts w:hAnsi="宋体"/>
          <w:szCs w:val="21"/>
        </w:rPr>
        <w:t>现邀请你单位参加</w:t>
      </w:r>
      <w:r>
        <w:rPr>
          <w:rFonts w:hint="eastAsia" w:hAnsi="宋体"/>
          <w:szCs w:val="21"/>
        </w:rPr>
        <w:t>本项目的劳务施工</w:t>
      </w:r>
      <w:r>
        <w:rPr>
          <w:rFonts w:hAnsi="宋体"/>
          <w:szCs w:val="21"/>
        </w:rPr>
        <w:t>投标。</w:t>
      </w:r>
    </w:p>
    <w:p>
      <w:pPr>
        <w:pStyle w:val="3"/>
        <w:rPr>
          <w:rFonts w:ascii="宋体" w:hAnsi="宋体" w:eastAsia="宋体"/>
          <w:bCs w:val="0"/>
          <w:sz w:val="24"/>
          <w:szCs w:val="24"/>
        </w:rPr>
      </w:pPr>
      <w:bookmarkStart w:id="4" w:name="_Toc234382579"/>
      <w:bookmarkStart w:id="5" w:name="_Toc324026469"/>
      <w:bookmarkStart w:id="6" w:name="_Toc387848168"/>
      <w:r>
        <w:rPr>
          <w:rFonts w:hint="eastAsia" w:ascii="宋体" w:hAnsi="宋体" w:eastAsia="宋体"/>
          <w:bCs w:val="0"/>
          <w:sz w:val="24"/>
          <w:szCs w:val="24"/>
        </w:rPr>
        <w:t xml:space="preserve">    二、</w:t>
      </w:r>
      <w:r>
        <w:rPr>
          <w:rFonts w:ascii="宋体" w:hAnsi="宋体" w:eastAsia="宋体"/>
          <w:bCs w:val="0"/>
          <w:sz w:val="24"/>
          <w:szCs w:val="24"/>
        </w:rPr>
        <w:t>招标范围</w:t>
      </w:r>
      <w:bookmarkEnd w:id="4"/>
      <w:bookmarkEnd w:id="5"/>
      <w:bookmarkEnd w:id="6"/>
      <w:r>
        <w:rPr>
          <w:rFonts w:hint="eastAsia" w:ascii="宋体" w:hAnsi="宋体" w:eastAsia="宋体"/>
          <w:bCs w:val="0"/>
          <w:sz w:val="24"/>
          <w:szCs w:val="24"/>
        </w:rPr>
        <w:t>与施工要求</w:t>
      </w:r>
    </w:p>
    <w:p>
      <w:pPr>
        <w:spacing w:line="400" w:lineRule="exact"/>
        <w:ind w:firstLine="400" w:firstLineChars="200"/>
        <w:rPr>
          <w:rFonts w:hAnsi="宋体"/>
          <w:szCs w:val="21"/>
        </w:rPr>
      </w:pPr>
      <w:bookmarkStart w:id="7" w:name="_Toc324026470"/>
      <w:bookmarkStart w:id="8" w:name="_Toc234382580"/>
      <w:r>
        <w:rPr>
          <w:rFonts w:hint="eastAsia" w:hAnsi="宋体"/>
          <w:szCs w:val="21"/>
        </w:rPr>
        <w:t>（一）</w:t>
      </w:r>
      <w:r>
        <w:rPr>
          <w:rFonts w:hAnsi="宋体"/>
          <w:szCs w:val="21"/>
        </w:rPr>
        <w:t>本次招标</w:t>
      </w:r>
      <w:r>
        <w:rPr>
          <w:rFonts w:hint="eastAsia" w:hAnsi="宋体"/>
          <w:szCs w:val="21"/>
        </w:rPr>
        <w:t>主要工作内容为</w:t>
      </w:r>
      <w:r>
        <w:rPr>
          <w:rFonts w:hint="eastAsia" w:hAnsi="宋体"/>
          <w:b/>
          <w:bCs/>
          <w:szCs w:val="21"/>
        </w:rPr>
        <w:t>延吉至长春高速公路大蒲柴河至烟筒山段，本溪至集安高速公路桓仁(省界)至集安段机电工程JDO1标段</w:t>
      </w:r>
      <w:r>
        <w:rPr>
          <w:rFonts w:hint="eastAsia" w:hAnsi="宋体"/>
          <w:color w:val="000000"/>
          <w:szCs w:val="21"/>
        </w:rPr>
        <w:t>，包括隧道通</w:t>
      </w:r>
      <w:r>
        <w:rPr>
          <w:rFonts w:hint="eastAsia" w:hAnsi="宋体"/>
          <w:color w:val="000000"/>
          <w:szCs w:val="21"/>
          <w:lang w:val="en-US" w:eastAsia="zh-CN"/>
        </w:rPr>
        <w:t>风</w:t>
      </w:r>
      <w:r>
        <w:rPr>
          <w:rFonts w:hint="eastAsia" w:hAnsi="宋体"/>
          <w:color w:val="000000"/>
          <w:szCs w:val="21"/>
        </w:rPr>
        <w:t>照明、监控、供配电、消防、收费</w:t>
      </w:r>
      <w:r>
        <w:rPr>
          <w:rFonts w:hint="eastAsia" w:hAnsi="宋体"/>
          <w:szCs w:val="21"/>
        </w:rPr>
        <w:t>等机电设施和相应设备材料运输、装卸、二次装运、吊装、保管、安装、辅材、技术资料和税金等。</w:t>
      </w:r>
    </w:p>
    <w:p>
      <w:pPr>
        <w:spacing w:line="400" w:lineRule="exact"/>
        <w:ind w:firstLine="400" w:firstLineChars="200"/>
        <w:rPr>
          <w:rFonts w:hAnsi="宋体"/>
          <w:szCs w:val="21"/>
        </w:rPr>
      </w:pPr>
      <w:r>
        <w:rPr>
          <w:rFonts w:hint="eastAsia" w:hAnsi="宋体"/>
          <w:szCs w:val="21"/>
        </w:rPr>
        <w:t>本次</w:t>
      </w:r>
      <w:r>
        <w:rPr>
          <w:rFonts w:hint="eastAsia" w:hAnsi="宋体"/>
          <w:color w:val="000000"/>
          <w:szCs w:val="21"/>
        </w:rPr>
        <w:t>招标设</w:t>
      </w:r>
      <w:r>
        <w:rPr>
          <w:rFonts w:hint="eastAsia" w:hAnsi="宋体"/>
          <w:color w:val="000000"/>
          <w:szCs w:val="21"/>
          <w:lang w:val="en-US" w:eastAsia="zh-CN"/>
        </w:rPr>
        <w:t>27</w:t>
      </w:r>
      <w:r>
        <w:rPr>
          <w:rFonts w:hint="eastAsia" w:hAnsi="宋体"/>
          <w:color w:val="000000"/>
          <w:szCs w:val="21"/>
        </w:rPr>
        <w:t>个</w:t>
      </w:r>
      <w:r>
        <w:rPr>
          <w:rFonts w:hAnsi="宋体"/>
          <w:color w:val="000000"/>
          <w:szCs w:val="21"/>
        </w:rPr>
        <w:t>标段</w:t>
      </w:r>
      <w:r>
        <w:rPr>
          <w:rFonts w:hint="eastAsia" w:hAnsi="宋体"/>
          <w:color w:val="000000"/>
          <w:szCs w:val="21"/>
        </w:rPr>
        <w:t>，</w:t>
      </w:r>
      <w:r>
        <w:rPr>
          <w:rFonts w:hAnsi="宋体"/>
          <w:color w:val="000000"/>
          <w:szCs w:val="21"/>
        </w:rPr>
        <w:t>所有</w:t>
      </w:r>
      <w:r>
        <w:rPr>
          <w:rFonts w:hint="eastAsia" w:hAnsi="宋体"/>
          <w:color w:val="000000"/>
          <w:szCs w:val="21"/>
        </w:rPr>
        <w:t>投标人可同时参与本项目标段的投标，</w:t>
      </w:r>
      <w:r>
        <w:rPr>
          <w:rFonts w:hint="eastAsia" w:hAnsi="宋体"/>
          <w:szCs w:val="21"/>
        </w:rPr>
        <w:t>具体标段划分如下表：</w:t>
      </w:r>
    </w:p>
    <w:tbl>
      <w:tblPr>
        <w:tblStyle w:val="4"/>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04"/>
        <w:gridCol w:w="1290"/>
        <w:gridCol w:w="55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rPr>
        <w:tc>
          <w:tcPr>
            <w:tcW w:w="1704" w:type="dxa"/>
            <w:vAlign w:val="center"/>
          </w:tcPr>
          <w:p>
            <w:pPr>
              <w:spacing w:line="400" w:lineRule="exact"/>
              <w:jc w:val="center"/>
              <w:rPr>
                <w:rFonts w:hAnsi="宋体"/>
                <w:szCs w:val="21"/>
              </w:rPr>
            </w:pPr>
            <w:r>
              <w:rPr>
                <w:rFonts w:hint="eastAsia" w:hAnsi="宋体"/>
                <w:szCs w:val="21"/>
              </w:rPr>
              <w:t>合同段</w:t>
            </w:r>
          </w:p>
        </w:tc>
        <w:tc>
          <w:tcPr>
            <w:tcW w:w="1290" w:type="dxa"/>
            <w:vAlign w:val="center"/>
          </w:tcPr>
          <w:p>
            <w:pPr>
              <w:spacing w:line="400" w:lineRule="exact"/>
              <w:jc w:val="center"/>
              <w:rPr>
                <w:rFonts w:hAnsi="宋体"/>
                <w:szCs w:val="21"/>
              </w:rPr>
            </w:pPr>
            <w:r>
              <w:rPr>
                <w:rFonts w:hint="eastAsia" w:hAnsi="宋体"/>
                <w:szCs w:val="21"/>
              </w:rPr>
              <w:t>公路等级</w:t>
            </w:r>
          </w:p>
        </w:tc>
        <w:tc>
          <w:tcPr>
            <w:tcW w:w="5525" w:type="dxa"/>
            <w:vAlign w:val="center"/>
          </w:tcPr>
          <w:p>
            <w:pPr>
              <w:spacing w:line="400" w:lineRule="exact"/>
              <w:jc w:val="center"/>
              <w:rPr>
                <w:rFonts w:hAnsi="宋体"/>
                <w:szCs w:val="21"/>
              </w:rPr>
            </w:pPr>
            <w:r>
              <w:rPr>
                <w:rFonts w:hint="eastAsia" w:hAnsi="宋体"/>
                <w:szCs w:val="21"/>
              </w:rPr>
              <w:t>工作内容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4" w:type="dxa"/>
            <w:vAlign w:val="center"/>
          </w:tcPr>
          <w:p>
            <w:pPr>
              <w:jc w:val="center"/>
              <w:rPr>
                <w:rFonts w:hAnsi="宋体"/>
                <w:szCs w:val="21"/>
              </w:rPr>
            </w:pPr>
            <w:r>
              <w:rPr>
                <w:rFonts w:hint="eastAsia" w:hAnsi="宋体"/>
                <w:szCs w:val="21"/>
              </w:rPr>
              <w:t>2022-016-JLGGW-FB04</w:t>
            </w:r>
          </w:p>
        </w:tc>
        <w:tc>
          <w:tcPr>
            <w:tcW w:w="1290" w:type="dxa"/>
            <w:vAlign w:val="center"/>
          </w:tcPr>
          <w:p>
            <w:pPr>
              <w:jc w:val="center"/>
              <w:rPr>
                <w:rFonts w:hAnsi="宋体"/>
                <w:szCs w:val="21"/>
              </w:rPr>
            </w:pPr>
            <w:r>
              <w:rPr>
                <w:rFonts w:hint="eastAsia" w:hAnsi="宋体"/>
                <w:szCs w:val="21"/>
              </w:rPr>
              <w:t>高速</w:t>
            </w:r>
          </w:p>
        </w:tc>
        <w:tc>
          <w:tcPr>
            <w:tcW w:w="5525" w:type="dxa"/>
            <w:vAlign w:val="center"/>
          </w:tcPr>
          <w:p>
            <w:pPr>
              <w:jc w:val="center"/>
              <w:rPr>
                <w:rFonts w:hAnsi="宋体"/>
                <w:b/>
                <w:bCs/>
                <w:szCs w:val="21"/>
              </w:rPr>
            </w:pPr>
            <w:r>
              <w:rPr>
                <w:rFonts w:hint="eastAsia" w:hAnsi="宋体"/>
                <w:b/>
                <w:bCs/>
                <w:szCs w:val="21"/>
              </w:rPr>
              <w:t>延吉至长春高速公路大蒲柴河至烟筒山段，本溪至集安高速公路桓仁(省界)至集安段机电工程JDO1标段</w:t>
            </w:r>
            <w:r>
              <w:rPr>
                <w:rFonts w:hint="eastAsia" w:hAnsi="宋体"/>
                <w:b/>
                <w:bCs/>
                <w:szCs w:val="21"/>
                <w:lang w:val="en-US" w:eastAsia="zh-CN"/>
              </w:rPr>
              <w:t xml:space="preserve">SF-01       </w:t>
            </w:r>
            <w:r>
              <w:rPr>
                <w:rFonts w:hint="eastAsia" w:hAnsi="宋体"/>
                <w:color w:val="000000"/>
                <w:szCs w:val="21"/>
              </w:rPr>
              <w:t>(范围:详见工程量清单)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4" w:type="dxa"/>
            <w:vAlign w:val="center"/>
          </w:tcPr>
          <w:p>
            <w:pPr>
              <w:jc w:val="center"/>
              <w:rPr>
                <w:rFonts w:hAnsi="宋体"/>
                <w:szCs w:val="21"/>
              </w:rPr>
            </w:pPr>
            <w:r>
              <w:rPr>
                <w:rFonts w:hint="eastAsia" w:hAnsi="宋体"/>
                <w:szCs w:val="21"/>
              </w:rPr>
              <w:t>2022-016-JLGGW-FB05</w:t>
            </w:r>
          </w:p>
        </w:tc>
        <w:tc>
          <w:tcPr>
            <w:tcW w:w="1290" w:type="dxa"/>
            <w:vAlign w:val="center"/>
          </w:tcPr>
          <w:p>
            <w:pPr>
              <w:jc w:val="center"/>
              <w:rPr>
                <w:rFonts w:hAnsi="宋体"/>
                <w:szCs w:val="21"/>
              </w:rPr>
            </w:pPr>
            <w:r>
              <w:rPr>
                <w:rFonts w:hint="eastAsia" w:hAnsi="宋体"/>
                <w:szCs w:val="21"/>
              </w:rPr>
              <w:t>高速</w:t>
            </w:r>
          </w:p>
        </w:tc>
        <w:tc>
          <w:tcPr>
            <w:tcW w:w="5525" w:type="dxa"/>
            <w:vAlign w:val="center"/>
          </w:tcPr>
          <w:p>
            <w:pPr>
              <w:jc w:val="center"/>
              <w:rPr>
                <w:rFonts w:hAnsi="宋体"/>
                <w:b/>
                <w:bCs/>
                <w:szCs w:val="21"/>
              </w:rPr>
            </w:pPr>
            <w:r>
              <w:rPr>
                <w:rFonts w:hint="eastAsia" w:hAnsi="宋体"/>
                <w:b/>
                <w:bCs/>
                <w:szCs w:val="21"/>
              </w:rPr>
              <w:t>延吉至</w:t>
            </w:r>
            <w:r>
              <w:rPr>
                <w:rFonts w:hint="eastAsia" w:hAnsi="宋体"/>
                <w:b/>
                <w:bCs/>
                <w:szCs w:val="21"/>
                <w:lang w:val="en-US"/>
              </w:rPr>
              <w:t>长</w:t>
            </w:r>
            <w:r>
              <w:rPr>
                <w:rFonts w:hint="eastAsia" w:hAnsi="宋体"/>
                <w:b/>
                <w:bCs/>
                <w:szCs w:val="21"/>
              </w:rPr>
              <w:t>春高速公路大</w:t>
            </w:r>
            <w:r>
              <w:rPr>
                <w:rFonts w:hint="eastAsia" w:hAnsi="宋体"/>
                <w:b/>
                <w:bCs/>
                <w:szCs w:val="21"/>
                <w:lang w:val="en-US"/>
              </w:rPr>
              <w:t>蒲</w:t>
            </w:r>
            <w:r>
              <w:rPr>
                <w:rFonts w:hint="eastAsia" w:hAnsi="宋体"/>
                <w:b/>
                <w:bCs/>
                <w:szCs w:val="21"/>
              </w:rPr>
              <w:t>柴河至</w:t>
            </w:r>
            <w:r>
              <w:rPr>
                <w:rFonts w:hint="eastAsia" w:hAnsi="宋体"/>
                <w:b/>
                <w:bCs/>
                <w:szCs w:val="21"/>
                <w:lang w:val="en-US"/>
              </w:rPr>
              <w:t>烟</w:t>
            </w:r>
            <w:r>
              <w:rPr>
                <w:rFonts w:hint="eastAsia" w:hAnsi="宋体"/>
                <w:b/>
                <w:bCs/>
                <w:szCs w:val="21"/>
              </w:rPr>
              <w:t>筒山段，本溪至集安高速公路桓仁</w:t>
            </w:r>
            <w:r>
              <w:rPr>
                <w:rFonts w:hint="eastAsia" w:hAnsi="宋体"/>
                <w:b/>
                <w:bCs/>
                <w:szCs w:val="21"/>
                <w:lang w:val="en-US"/>
              </w:rPr>
              <w:t>(</w:t>
            </w:r>
            <w:r>
              <w:rPr>
                <w:rFonts w:hint="eastAsia" w:hAnsi="宋体"/>
                <w:b/>
                <w:bCs/>
                <w:szCs w:val="21"/>
              </w:rPr>
              <w:t>省界)至集安段机电工程JDO1标段</w:t>
            </w:r>
            <w:r>
              <w:rPr>
                <w:rFonts w:hint="eastAsia" w:hAnsi="宋体"/>
                <w:b/>
                <w:bCs/>
                <w:szCs w:val="21"/>
                <w:lang w:val="en-US" w:eastAsia="zh-CN"/>
              </w:rPr>
              <w:t xml:space="preserve">SF-02       </w:t>
            </w:r>
            <w:r>
              <w:rPr>
                <w:rFonts w:hint="eastAsia" w:hAnsi="宋体"/>
                <w:color w:val="000000"/>
                <w:szCs w:val="21"/>
              </w:rPr>
              <w:t>(范围:详见工程量清单)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6" w:hRule="atLeast"/>
        </w:trPr>
        <w:tc>
          <w:tcPr>
            <w:tcW w:w="1704" w:type="dxa"/>
            <w:vAlign w:val="center"/>
          </w:tcPr>
          <w:p>
            <w:pPr>
              <w:jc w:val="center"/>
              <w:rPr>
                <w:rFonts w:hint="eastAsia" w:ascii="宋体" w:hAnsi="宋体" w:eastAsia="宋体" w:cs="Times New Roman"/>
                <w:szCs w:val="21"/>
                <w:lang w:val="en-US" w:eastAsia="zh-CN" w:bidi="ar-SA"/>
              </w:rPr>
            </w:pPr>
            <w:r>
              <w:rPr>
                <w:rFonts w:hint="eastAsia" w:hAnsi="宋体"/>
                <w:szCs w:val="21"/>
              </w:rPr>
              <w:t>2022-016-JLGGW-FB06</w:t>
            </w:r>
          </w:p>
        </w:tc>
        <w:tc>
          <w:tcPr>
            <w:tcW w:w="1290" w:type="dxa"/>
            <w:vAlign w:val="center"/>
          </w:tcPr>
          <w:p>
            <w:pPr>
              <w:jc w:val="center"/>
              <w:rPr>
                <w:rFonts w:hint="eastAsia" w:ascii="宋体" w:hAnsi="宋体" w:eastAsia="宋体" w:cs="Times New Roman"/>
                <w:szCs w:val="21"/>
                <w:lang w:val="en-US" w:eastAsia="zh-CN" w:bidi="ar-SA"/>
              </w:rPr>
            </w:pPr>
            <w:r>
              <w:rPr>
                <w:rFonts w:hint="eastAsia" w:hAnsi="宋体"/>
                <w:szCs w:val="21"/>
              </w:rPr>
              <w:t>高速</w:t>
            </w:r>
          </w:p>
        </w:tc>
        <w:tc>
          <w:tcPr>
            <w:tcW w:w="5525" w:type="dxa"/>
            <w:vAlign w:val="center"/>
          </w:tcPr>
          <w:p>
            <w:pPr>
              <w:jc w:val="center"/>
              <w:rPr>
                <w:rFonts w:hint="eastAsia" w:ascii="宋体" w:hAnsi="宋体" w:eastAsia="宋体" w:cs="Times New Roman"/>
                <w:b/>
                <w:bCs/>
                <w:szCs w:val="21"/>
                <w:lang w:val="en-US" w:eastAsia="zh-CN" w:bidi="ar-SA"/>
              </w:rPr>
            </w:pPr>
            <w:r>
              <w:rPr>
                <w:rFonts w:hint="eastAsia" w:hAnsi="宋体"/>
                <w:b/>
                <w:bCs/>
                <w:szCs w:val="21"/>
              </w:rPr>
              <w:t>延吉至长春高速公路大蒲柴河至烟筒山段，本溪至集安高速公路桓仁(省界)至集安段机电工程JDO1标段</w:t>
            </w:r>
            <w:r>
              <w:rPr>
                <w:rFonts w:hint="eastAsia" w:hAnsi="宋体"/>
                <w:b/>
                <w:bCs/>
                <w:szCs w:val="21"/>
                <w:lang w:val="en-US" w:eastAsia="zh-CN"/>
              </w:rPr>
              <w:t xml:space="preserve">JK-01       </w:t>
            </w:r>
            <w:r>
              <w:rPr>
                <w:rFonts w:hint="eastAsia" w:hAnsi="宋体"/>
                <w:color w:val="000000"/>
                <w:szCs w:val="21"/>
              </w:rPr>
              <w:t>(范围:详见工程量清单)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6" w:hRule="atLeast"/>
        </w:trPr>
        <w:tc>
          <w:tcPr>
            <w:tcW w:w="1704" w:type="dxa"/>
            <w:vAlign w:val="center"/>
          </w:tcPr>
          <w:p>
            <w:pPr>
              <w:jc w:val="center"/>
              <w:rPr>
                <w:rFonts w:ascii="宋体" w:hAnsi="宋体" w:eastAsia="宋体" w:cs="Times New Roman"/>
                <w:szCs w:val="21"/>
                <w:lang w:val="en-US" w:eastAsia="zh-CN" w:bidi="ar-SA"/>
              </w:rPr>
            </w:pPr>
            <w:r>
              <w:rPr>
                <w:rFonts w:hint="eastAsia" w:hAnsi="宋体"/>
                <w:szCs w:val="21"/>
              </w:rPr>
              <w:t>2022-016-JLGGW-FB07</w:t>
            </w:r>
          </w:p>
        </w:tc>
        <w:tc>
          <w:tcPr>
            <w:tcW w:w="1290" w:type="dxa"/>
            <w:vAlign w:val="center"/>
          </w:tcPr>
          <w:p>
            <w:pPr>
              <w:jc w:val="center"/>
              <w:rPr>
                <w:rFonts w:hAnsi="宋体"/>
                <w:szCs w:val="21"/>
              </w:rPr>
            </w:pPr>
            <w:r>
              <w:rPr>
                <w:rFonts w:hint="eastAsia" w:hAnsi="宋体"/>
                <w:szCs w:val="21"/>
              </w:rPr>
              <w:t>高速</w:t>
            </w:r>
          </w:p>
        </w:tc>
        <w:tc>
          <w:tcPr>
            <w:tcW w:w="5525" w:type="dxa"/>
            <w:vAlign w:val="center"/>
          </w:tcPr>
          <w:p>
            <w:pPr>
              <w:jc w:val="center"/>
              <w:rPr>
                <w:rFonts w:hAnsi="宋体"/>
                <w:b/>
                <w:bCs/>
                <w:szCs w:val="21"/>
              </w:rPr>
            </w:pPr>
            <w:r>
              <w:rPr>
                <w:rFonts w:hint="eastAsia" w:hAnsi="宋体"/>
                <w:b/>
                <w:bCs/>
                <w:szCs w:val="21"/>
              </w:rPr>
              <w:t>延吉至长春高速公路大蒲柴河至烟筒山段，本溪至集安高速公路桓仁(省界)至集安段机电工程JDO1标段</w:t>
            </w:r>
            <w:r>
              <w:rPr>
                <w:rFonts w:hint="eastAsia" w:hAnsi="宋体"/>
                <w:b/>
                <w:bCs/>
                <w:szCs w:val="21"/>
                <w:lang w:val="en-US" w:eastAsia="zh-CN"/>
              </w:rPr>
              <w:t xml:space="preserve">JK-02       </w:t>
            </w:r>
            <w:r>
              <w:rPr>
                <w:rFonts w:hint="eastAsia" w:hAnsi="宋体"/>
                <w:color w:val="000000"/>
                <w:szCs w:val="21"/>
              </w:rPr>
              <w:t>(范围:详见工程量清单)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4" w:type="dxa"/>
            <w:vAlign w:val="center"/>
          </w:tcPr>
          <w:p>
            <w:pPr>
              <w:jc w:val="center"/>
              <w:rPr>
                <w:rFonts w:ascii="宋体" w:hAnsi="宋体" w:eastAsia="宋体" w:cs="Times New Roman"/>
                <w:szCs w:val="21"/>
                <w:lang w:val="en-US" w:eastAsia="zh-CN" w:bidi="ar-SA"/>
              </w:rPr>
            </w:pPr>
            <w:r>
              <w:rPr>
                <w:rFonts w:hint="eastAsia" w:hAnsi="宋体"/>
                <w:szCs w:val="21"/>
              </w:rPr>
              <w:t>2022-016-JLGGW-FB08</w:t>
            </w:r>
          </w:p>
        </w:tc>
        <w:tc>
          <w:tcPr>
            <w:tcW w:w="1290" w:type="dxa"/>
            <w:vAlign w:val="center"/>
          </w:tcPr>
          <w:p>
            <w:pPr>
              <w:jc w:val="center"/>
              <w:rPr>
                <w:rFonts w:hAnsi="宋体"/>
                <w:szCs w:val="21"/>
              </w:rPr>
            </w:pPr>
            <w:r>
              <w:rPr>
                <w:rFonts w:hint="eastAsia" w:hAnsi="宋体"/>
                <w:szCs w:val="21"/>
              </w:rPr>
              <w:t>高速</w:t>
            </w:r>
          </w:p>
        </w:tc>
        <w:tc>
          <w:tcPr>
            <w:tcW w:w="5525" w:type="dxa"/>
            <w:vAlign w:val="center"/>
          </w:tcPr>
          <w:p>
            <w:pPr>
              <w:jc w:val="center"/>
              <w:rPr>
                <w:rFonts w:hAnsi="宋体"/>
                <w:b/>
                <w:bCs/>
                <w:szCs w:val="21"/>
              </w:rPr>
            </w:pPr>
            <w:r>
              <w:rPr>
                <w:rFonts w:hint="eastAsia" w:hAnsi="宋体"/>
                <w:b/>
                <w:bCs/>
                <w:szCs w:val="21"/>
              </w:rPr>
              <w:t>延吉至长春高速公路大蒲柴河至烟筒山段，本溪至集安高速公路桓仁(省界)至集安段机电工程JDO1标段</w:t>
            </w:r>
            <w:r>
              <w:rPr>
                <w:rFonts w:hint="eastAsia" w:hAnsi="宋体"/>
                <w:b/>
                <w:bCs/>
                <w:szCs w:val="21"/>
                <w:lang w:val="en-US" w:eastAsia="zh-CN"/>
              </w:rPr>
              <w:t>JK-03</w:t>
            </w:r>
          </w:p>
          <w:p>
            <w:pPr>
              <w:jc w:val="center"/>
              <w:rPr>
                <w:rFonts w:hAnsi="宋体"/>
                <w:b/>
                <w:bCs/>
                <w:szCs w:val="21"/>
              </w:rPr>
            </w:pPr>
            <w:r>
              <w:rPr>
                <w:rFonts w:hint="eastAsia" w:hAnsi="宋体"/>
                <w:color w:val="000000"/>
                <w:szCs w:val="21"/>
              </w:rPr>
              <w:t>(范围:详见工程量清单)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4" w:type="dxa"/>
            <w:vAlign w:val="center"/>
          </w:tcPr>
          <w:p>
            <w:pPr>
              <w:jc w:val="center"/>
              <w:rPr>
                <w:rFonts w:hint="eastAsia" w:hAnsi="宋体" w:eastAsia="宋体"/>
                <w:szCs w:val="21"/>
                <w:lang w:eastAsia="zh-CN"/>
              </w:rPr>
            </w:pPr>
            <w:r>
              <w:rPr>
                <w:rFonts w:hint="eastAsia" w:hAnsi="宋体"/>
                <w:szCs w:val="21"/>
              </w:rPr>
              <w:t>2022-016-JLGGW-FB0</w:t>
            </w:r>
            <w:r>
              <w:rPr>
                <w:rFonts w:hint="eastAsia" w:hAnsi="宋体"/>
                <w:szCs w:val="21"/>
                <w:lang w:val="en-US" w:eastAsia="zh-CN"/>
              </w:rPr>
              <w:t>9</w:t>
            </w:r>
          </w:p>
        </w:tc>
        <w:tc>
          <w:tcPr>
            <w:tcW w:w="1290" w:type="dxa"/>
            <w:vAlign w:val="center"/>
          </w:tcPr>
          <w:p>
            <w:pPr>
              <w:jc w:val="center"/>
              <w:rPr>
                <w:rFonts w:hAnsi="宋体"/>
                <w:szCs w:val="21"/>
              </w:rPr>
            </w:pPr>
            <w:r>
              <w:rPr>
                <w:rFonts w:hint="eastAsia" w:hAnsi="宋体"/>
                <w:szCs w:val="21"/>
              </w:rPr>
              <w:t>高速</w:t>
            </w:r>
          </w:p>
        </w:tc>
        <w:tc>
          <w:tcPr>
            <w:tcW w:w="5525" w:type="dxa"/>
            <w:vAlign w:val="center"/>
          </w:tcPr>
          <w:p>
            <w:pPr>
              <w:jc w:val="center"/>
              <w:rPr>
                <w:rFonts w:hint="default" w:hAnsi="宋体" w:eastAsia="宋体"/>
                <w:b/>
                <w:bCs/>
                <w:szCs w:val="21"/>
                <w:lang w:val="en-US" w:eastAsia="zh-CN"/>
              </w:rPr>
            </w:pPr>
            <w:r>
              <w:rPr>
                <w:rFonts w:hint="eastAsia" w:hAnsi="宋体"/>
                <w:b/>
                <w:bCs/>
                <w:szCs w:val="21"/>
              </w:rPr>
              <w:t>延吉至长春高速公路大蒲柴河至烟筒山段，本溪至集安高速公路桓仁(省界)至集安段机电工程JDO1标段</w:t>
            </w:r>
            <w:r>
              <w:rPr>
                <w:rFonts w:hint="eastAsia" w:hAnsi="宋体"/>
                <w:b/>
                <w:bCs/>
                <w:szCs w:val="21"/>
                <w:lang w:val="en-US" w:eastAsia="zh-CN"/>
              </w:rPr>
              <w:t>GPD-01</w:t>
            </w:r>
          </w:p>
          <w:p>
            <w:pPr>
              <w:jc w:val="center"/>
              <w:rPr>
                <w:rFonts w:hAnsi="宋体"/>
                <w:b/>
                <w:bCs/>
                <w:szCs w:val="21"/>
              </w:rPr>
            </w:pPr>
            <w:r>
              <w:rPr>
                <w:rFonts w:hint="eastAsia" w:hAnsi="宋体"/>
                <w:color w:val="000000"/>
                <w:szCs w:val="21"/>
              </w:rPr>
              <w:t>(范围:详见工程量清单)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16" w:hRule="atLeast"/>
        </w:trPr>
        <w:tc>
          <w:tcPr>
            <w:tcW w:w="1704" w:type="dxa"/>
            <w:vAlign w:val="center"/>
          </w:tcPr>
          <w:p>
            <w:pPr>
              <w:jc w:val="center"/>
              <w:rPr>
                <w:rFonts w:hint="default" w:hAnsi="宋体" w:eastAsia="宋体"/>
                <w:szCs w:val="21"/>
                <w:lang w:val="en-US" w:eastAsia="zh-CN"/>
              </w:rPr>
            </w:pPr>
            <w:r>
              <w:rPr>
                <w:rFonts w:hint="eastAsia" w:hAnsi="宋体"/>
                <w:szCs w:val="21"/>
              </w:rPr>
              <w:t>2022-016-JLGGW-FB</w:t>
            </w:r>
            <w:r>
              <w:rPr>
                <w:rFonts w:hint="eastAsia" w:hAnsi="宋体"/>
                <w:szCs w:val="21"/>
                <w:lang w:val="en-US" w:eastAsia="zh-CN"/>
              </w:rPr>
              <w:t>10</w:t>
            </w:r>
          </w:p>
        </w:tc>
        <w:tc>
          <w:tcPr>
            <w:tcW w:w="1290" w:type="dxa"/>
            <w:vAlign w:val="center"/>
          </w:tcPr>
          <w:p>
            <w:pPr>
              <w:jc w:val="center"/>
              <w:rPr>
                <w:rFonts w:hAnsi="宋体"/>
                <w:szCs w:val="21"/>
              </w:rPr>
            </w:pPr>
            <w:r>
              <w:rPr>
                <w:rFonts w:hint="eastAsia" w:hAnsi="宋体"/>
                <w:szCs w:val="21"/>
              </w:rPr>
              <w:t>高速</w:t>
            </w:r>
          </w:p>
        </w:tc>
        <w:tc>
          <w:tcPr>
            <w:tcW w:w="5525" w:type="dxa"/>
            <w:vAlign w:val="center"/>
          </w:tcPr>
          <w:p>
            <w:pPr>
              <w:jc w:val="center"/>
              <w:rPr>
                <w:rFonts w:hint="default" w:hAnsi="宋体"/>
                <w:b/>
                <w:bCs/>
                <w:szCs w:val="21"/>
                <w:lang w:val="en-US"/>
              </w:rPr>
            </w:pPr>
            <w:r>
              <w:rPr>
                <w:rFonts w:hint="eastAsia" w:hAnsi="宋体"/>
                <w:b/>
                <w:bCs/>
                <w:szCs w:val="21"/>
              </w:rPr>
              <w:t>延吉至长春高速公路大蒲柴河至烟筒山段，本溪至集安高速公路桓仁(省界)至集安段机电工程JDO1标段</w:t>
            </w:r>
            <w:r>
              <w:rPr>
                <w:rFonts w:hint="eastAsia" w:hAnsi="宋体"/>
                <w:b/>
                <w:bCs/>
                <w:szCs w:val="21"/>
                <w:lang w:val="en-US" w:eastAsia="zh-CN"/>
              </w:rPr>
              <w:t>GPD-02</w:t>
            </w:r>
          </w:p>
          <w:p>
            <w:pPr>
              <w:jc w:val="center"/>
              <w:rPr>
                <w:rFonts w:hAnsi="宋体"/>
                <w:b/>
                <w:bCs/>
                <w:szCs w:val="21"/>
              </w:rPr>
            </w:pPr>
            <w:r>
              <w:rPr>
                <w:rFonts w:hint="eastAsia" w:hAnsi="宋体"/>
                <w:color w:val="000000"/>
                <w:szCs w:val="21"/>
              </w:rPr>
              <w:t>(范围:详见工程量清单)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4" w:type="dxa"/>
            <w:vAlign w:val="center"/>
          </w:tcPr>
          <w:p>
            <w:pPr>
              <w:jc w:val="center"/>
              <w:rPr>
                <w:rFonts w:hint="eastAsia" w:hAnsi="宋体" w:eastAsia="宋体"/>
                <w:szCs w:val="21"/>
                <w:lang w:eastAsia="zh-CN"/>
              </w:rPr>
            </w:pPr>
            <w:r>
              <w:rPr>
                <w:rFonts w:hint="eastAsia" w:hAnsi="宋体"/>
                <w:szCs w:val="21"/>
              </w:rPr>
              <w:t>2022-016-JLGGW-FB1</w:t>
            </w:r>
            <w:r>
              <w:rPr>
                <w:rFonts w:hint="eastAsia" w:hAnsi="宋体"/>
                <w:szCs w:val="21"/>
                <w:lang w:val="en-US" w:eastAsia="zh-CN"/>
              </w:rPr>
              <w:t>1</w:t>
            </w:r>
          </w:p>
        </w:tc>
        <w:tc>
          <w:tcPr>
            <w:tcW w:w="1290" w:type="dxa"/>
            <w:vAlign w:val="center"/>
          </w:tcPr>
          <w:p>
            <w:pPr>
              <w:jc w:val="center"/>
              <w:rPr>
                <w:rFonts w:hAnsi="宋体"/>
                <w:szCs w:val="21"/>
              </w:rPr>
            </w:pPr>
            <w:r>
              <w:rPr>
                <w:rFonts w:hint="eastAsia" w:hAnsi="宋体"/>
                <w:szCs w:val="21"/>
              </w:rPr>
              <w:t>高速</w:t>
            </w:r>
          </w:p>
        </w:tc>
        <w:tc>
          <w:tcPr>
            <w:tcW w:w="5525" w:type="dxa"/>
            <w:vAlign w:val="center"/>
          </w:tcPr>
          <w:p>
            <w:pPr>
              <w:jc w:val="center"/>
              <w:rPr>
                <w:rFonts w:hint="eastAsia" w:ascii="宋体" w:hAnsi="宋体" w:eastAsia="宋体" w:cs="Times New Roman"/>
                <w:b/>
                <w:bCs/>
                <w:szCs w:val="21"/>
                <w:lang w:val="en-US" w:eastAsia="zh-CN" w:bidi="ar-SA"/>
              </w:rPr>
            </w:pPr>
            <w:r>
              <w:rPr>
                <w:rFonts w:hint="eastAsia" w:hAnsi="宋体"/>
                <w:b/>
                <w:bCs/>
                <w:szCs w:val="21"/>
              </w:rPr>
              <w:t>延吉至长春高速公路大蒲柴河至烟筒山段，本溪至集安高速公路桓仁(省界)至集安段机电工程JDO1标段</w:t>
            </w:r>
            <w:r>
              <w:rPr>
                <w:rFonts w:hint="eastAsia" w:hAnsi="宋体"/>
                <w:b/>
                <w:bCs/>
                <w:szCs w:val="21"/>
                <w:lang w:val="en-US" w:eastAsia="zh-CN"/>
              </w:rPr>
              <w:t xml:space="preserve">GPD-03      </w:t>
            </w:r>
            <w:r>
              <w:rPr>
                <w:rFonts w:hint="eastAsia" w:hAnsi="宋体"/>
                <w:color w:val="000000"/>
                <w:szCs w:val="21"/>
              </w:rPr>
              <w:t>(范围:详见工程量清单)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4" w:type="dxa"/>
            <w:vAlign w:val="center"/>
          </w:tcPr>
          <w:p>
            <w:pPr>
              <w:jc w:val="center"/>
              <w:rPr>
                <w:rFonts w:hint="eastAsia" w:hAnsi="宋体" w:eastAsia="宋体"/>
                <w:szCs w:val="21"/>
                <w:lang w:eastAsia="zh-CN"/>
              </w:rPr>
            </w:pPr>
            <w:r>
              <w:rPr>
                <w:rFonts w:hint="eastAsia" w:hAnsi="宋体"/>
                <w:szCs w:val="21"/>
              </w:rPr>
              <w:t>2022-016-JLGGW-FB1</w:t>
            </w:r>
            <w:r>
              <w:rPr>
                <w:rFonts w:hint="eastAsia" w:hAnsi="宋体"/>
                <w:szCs w:val="21"/>
                <w:lang w:val="en-US" w:eastAsia="zh-CN"/>
              </w:rPr>
              <w:t>2</w:t>
            </w:r>
          </w:p>
        </w:tc>
        <w:tc>
          <w:tcPr>
            <w:tcW w:w="1290" w:type="dxa"/>
            <w:vAlign w:val="center"/>
          </w:tcPr>
          <w:p>
            <w:pPr>
              <w:jc w:val="center"/>
              <w:rPr>
                <w:rFonts w:hAnsi="宋体"/>
                <w:szCs w:val="21"/>
              </w:rPr>
            </w:pPr>
            <w:r>
              <w:rPr>
                <w:rFonts w:hint="eastAsia" w:hAnsi="宋体"/>
                <w:szCs w:val="21"/>
              </w:rPr>
              <w:t>高速</w:t>
            </w:r>
          </w:p>
        </w:tc>
        <w:tc>
          <w:tcPr>
            <w:tcW w:w="5525" w:type="dxa"/>
            <w:vAlign w:val="center"/>
          </w:tcPr>
          <w:p>
            <w:pPr>
              <w:jc w:val="center"/>
              <w:rPr>
                <w:rFonts w:hint="eastAsia" w:ascii="宋体" w:hAnsi="宋体" w:eastAsia="宋体" w:cs="Times New Roman"/>
                <w:b/>
                <w:bCs/>
                <w:szCs w:val="21"/>
                <w:lang w:val="en-US" w:eastAsia="zh-CN" w:bidi="ar-SA"/>
              </w:rPr>
            </w:pPr>
            <w:r>
              <w:rPr>
                <w:rFonts w:hint="eastAsia" w:hAnsi="宋体"/>
                <w:b/>
                <w:bCs/>
                <w:szCs w:val="21"/>
              </w:rPr>
              <w:t>延吉至长春高速公路大蒲柴河至烟筒山段，本溪至集安高速公路桓仁(省界)至集安段机电工程JDO1标段</w:t>
            </w:r>
            <w:r>
              <w:rPr>
                <w:rFonts w:hint="eastAsia" w:hAnsi="宋体"/>
                <w:b/>
                <w:bCs/>
                <w:szCs w:val="21"/>
                <w:lang w:val="en-US" w:eastAsia="zh-CN"/>
              </w:rPr>
              <w:t xml:space="preserve">GPD-04      </w:t>
            </w:r>
            <w:r>
              <w:rPr>
                <w:rFonts w:hint="eastAsia" w:hAnsi="宋体"/>
                <w:color w:val="000000"/>
                <w:szCs w:val="21"/>
              </w:rPr>
              <w:t>(范围:详见工程量清单)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4" w:type="dxa"/>
            <w:vAlign w:val="center"/>
          </w:tcPr>
          <w:p>
            <w:pPr>
              <w:jc w:val="center"/>
              <w:rPr>
                <w:rFonts w:hint="eastAsia" w:hAnsi="宋体" w:eastAsia="宋体"/>
                <w:szCs w:val="21"/>
                <w:lang w:eastAsia="zh-CN"/>
              </w:rPr>
            </w:pPr>
            <w:r>
              <w:rPr>
                <w:rFonts w:hint="eastAsia" w:hAnsi="宋体"/>
                <w:szCs w:val="21"/>
              </w:rPr>
              <w:t>2022-016-JLGGW-FB1</w:t>
            </w:r>
            <w:r>
              <w:rPr>
                <w:rFonts w:hint="eastAsia" w:hAnsi="宋体"/>
                <w:szCs w:val="21"/>
                <w:lang w:val="en-US" w:eastAsia="zh-CN"/>
              </w:rPr>
              <w:t>3</w:t>
            </w:r>
          </w:p>
        </w:tc>
        <w:tc>
          <w:tcPr>
            <w:tcW w:w="1290" w:type="dxa"/>
            <w:vAlign w:val="center"/>
          </w:tcPr>
          <w:p>
            <w:pPr>
              <w:jc w:val="center"/>
              <w:rPr>
                <w:rFonts w:hAnsi="宋体"/>
                <w:szCs w:val="21"/>
              </w:rPr>
            </w:pPr>
            <w:r>
              <w:rPr>
                <w:rFonts w:hint="eastAsia" w:hAnsi="宋体"/>
                <w:szCs w:val="21"/>
              </w:rPr>
              <w:t>高速</w:t>
            </w:r>
          </w:p>
        </w:tc>
        <w:tc>
          <w:tcPr>
            <w:tcW w:w="5525" w:type="dxa"/>
            <w:vAlign w:val="center"/>
          </w:tcPr>
          <w:p>
            <w:pPr>
              <w:jc w:val="center"/>
              <w:rPr>
                <w:rFonts w:hAnsi="宋体"/>
                <w:b/>
                <w:bCs/>
                <w:szCs w:val="21"/>
              </w:rPr>
            </w:pPr>
            <w:r>
              <w:rPr>
                <w:rFonts w:hint="eastAsia" w:hAnsi="宋体"/>
                <w:b/>
                <w:bCs/>
                <w:szCs w:val="21"/>
              </w:rPr>
              <w:t>延吉至</w:t>
            </w:r>
            <w:r>
              <w:rPr>
                <w:rFonts w:hint="eastAsia" w:hAnsi="宋体"/>
                <w:b/>
                <w:bCs/>
                <w:szCs w:val="21"/>
                <w:lang w:val="en-US"/>
              </w:rPr>
              <w:t>长</w:t>
            </w:r>
            <w:r>
              <w:rPr>
                <w:rFonts w:hint="eastAsia" w:hAnsi="宋体"/>
                <w:b/>
                <w:bCs/>
                <w:szCs w:val="21"/>
              </w:rPr>
              <w:t>春高速公路大</w:t>
            </w:r>
            <w:r>
              <w:rPr>
                <w:rFonts w:hint="eastAsia" w:hAnsi="宋体"/>
                <w:b/>
                <w:bCs/>
                <w:szCs w:val="21"/>
                <w:lang w:val="en-US"/>
              </w:rPr>
              <w:t>蒲</w:t>
            </w:r>
            <w:r>
              <w:rPr>
                <w:rFonts w:hint="eastAsia" w:hAnsi="宋体"/>
                <w:b/>
                <w:bCs/>
                <w:szCs w:val="21"/>
              </w:rPr>
              <w:t>柴河至</w:t>
            </w:r>
            <w:r>
              <w:rPr>
                <w:rFonts w:hint="eastAsia" w:hAnsi="宋体"/>
                <w:b/>
                <w:bCs/>
                <w:szCs w:val="21"/>
                <w:lang w:val="en-US"/>
              </w:rPr>
              <w:t>烟</w:t>
            </w:r>
            <w:r>
              <w:rPr>
                <w:rFonts w:hint="eastAsia" w:hAnsi="宋体"/>
                <w:b/>
                <w:bCs/>
                <w:szCs w:val="21"/>
              </w:rPr>
              <w:t>筒山段，本溪至集安高速公路桓仁</w:t>
            </w:r>
            <w:r>
              <w:rPr>
                <w:rFonts w:hint="eastAsia" w:hAnsi="宋体"/>
                <w:b/>
                <w:bCs/>
                <w:szCs w:val="21"/>
                <w:lang w:val="en-US"/>
              </w:rPr>
              <w:t>(</w:t>
            </w:r>
            <w:r>
              <w:rPr>
                <w:rFonts w:hint="eastAsia" w:hAnsi="宋体"/>
                <w:b/>
                <w:bCs/>
                <w:szCs w:val="21"/>
              </w:rPr>
              <w:t>省界)至集安段机电工程JDO1标段</w:t>
            </w:r>
            <w:r>
              <w:rPr>
                <w:rFonts w:hint="eastAsia" w:hAnsi="宋体"/>
                <w:b/>
                <w:bCs/>
                <w:szCs w:val="21"/>
                <w:lang w:val="en-US" w:eastAsia="zh-CN"/>
              </w:rPr>
              <w:t xml:space="preserve">GPD-05      </w:t>
            </w:r>
            <w:r>
              <w:rPr>
                <w:rFonts w:hint="eastAsia" w:hAnsi="宋体"/>
                <w:color w:val="000000"/>
                <w:szCs w:val="21"/>
              </w:rPr>
              <w:t>(范围:详见工程量清单)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4" w:type="dxa"/>
            <w:vAlign w:val="center"/>
          </w:tcPr>
          <w:p>
            <w:pPr>
              <w:jc w:val="center"/>
              <w:rPr>
                <w:rFonts w:hint="eastAsia" w:hAnsi="宋体" w:eastAsia="宋体"/>
                <w:szCs w:val="21"/>
                <w:lang w:eastAsia="zh-CN"/>
              </w:rPr>
            </w:pPr>
            <w:r>
              <w:rPr>
                <w:rFonts w:hint="eastAsia" w:hAnsi="宋体"/>
                <w:szCs w:val="21"/>
              </w:rPr>
              <w:t>2022-016-JLGGW-FB1</w:t>
            </w:r>
            <w:r>
              <w:rPr>
                <w:rFonts w:hint="eastAsia" w:hAnsi="宋体"/>
                <w:szCs w:val="21"/>
                <w:lang w:val="en-US" w:eastAsia="zh-CN"/>
              </w:rPr>
              <w:t>4</w:t>
            </w:r>
          </w:p>
        </w:tc>
        <w:tc>
          <w:tcPr>
            <w:tcW w:w="1290" w:type="dxa"/>
            <w:vAlign w:val="center"/>
          </w:tcPr>
          <w:p>
            <w:pPr>
              <w:jc w:val="center"/>
              <w:rPr>
                <w:rFonts w:hAnsi="宋体"/>
                <w:szCs w:val="21"/>
              </w:rPr>
            </w:pPr>
            <w:r>
              <w:rPr>
                <w:rFonts w:hint="eastAsia" w:hAnsi="宋体"/>
                <w:szCs w:val="21"/>
              </w:rPr>
              <w:t>高速</w:t>
            </w:r>
          </w:p>
        </w:tc>
        <w:tc>
          <w:tcPr>
            <w:tcW w:w="5525" w:type="dxa"/>
            <w:vAlign w:val="center"/>
          </w:tcPr>
          <w:p>
            <w:pPr>
              <w:jc w:val="center"/>
              <w:rPr>
                <w:rFonts w:hAnsi="宋体"/>
                <w:b/>
                <w:bCs/>
                <w:szCs w:val="21"/>
              </w:rPr>
            </w:pPr>
            <w:r>
              <w:rPr>
                <w:rFonts w:hint="eastAsia" w:hAnsi="宋体"/>
                <w:b/>
                <w:bCs/>
                <w:szCs w:val="21"/>
              </w:rPr>
              <w:t>延吉至</w:t>
            </w:r>
            <w:r>
              <w:rPr>
                <w:rFonts w:hint="eastAsia" w:hAnsi="宋体"/>
                <w:b/>
                <w:bCs/>
                <w:szCs w:val="21"/>
                <w:lang w:val="en-US"/>
              </w:rPr>
              <w:t>长</w:t>
            </w:r>
            <w:r>
              <w:rPr>
                <w:rFonts w:hint="eastAsia" w:hAnsi="宋体"/>
                <w:b/>
                <w:bCs/>
                <w:szCs w:val="21"/>
              </w:rPr>
              <w:t>春高速公路大</w:t>
            </w:r>
            <w:r>
              <w:rPr>
                <w:rFonts w:hint="eastAsia" w:hAnsi="宋体"/>
                <w:b/>
                <w:bCs/>
                <w:szCs w:val="21"/>
                <w:lang w:val="en-US"/>
              </w:rPr>
              <w:t>蒲</w:t>
            </w:r>
            <w:r>
              <w:rPr>
                <w:rFonts w:hint="eastAsia" w:hAnsi="宋体"/>
                <w:b/>
                <w:bCs/>
                <w:szCs w:val="21"/>
              </w:rPr>
              <w:t>柴河至</w:t>
            </w:r>
            <w:r>
              <w:rPr>
                <w:rFonts w:hint="eastAsia" w:hAnsi="宋体"/>
                <w:b/>
                <w:bCs/>
                <w:szCs w:val="21"/>
                <w:lang w:val="en-US"/>
              </w:rPr>
              <w:t>烟</w:t>
            </w:r>
            <w:r>
              <w:rPr>
                <w:rFonts w:hint="eastAsia" w:hAnsi="宋体"/>
                <w:b/>
                <w:bCs/>
                <w:szCs w:val="21"/>
              </w:rPr>
              <w:t>筒山段，本溪至集安高速公路桓仁</w:t>
            </w:r>
            <w:r>
              <w:rPr>
                <w:rFonts w:hint="eastAsia" w:hAnsi="宋体"/>
                <w:b/>
                <w:bCs/>
                <w:szCs w:val="21"/>
                <w:lang w:val="en-US"/>
              </w:rPr>
              <w:t>(</w:t>
            </w:r>
            <w:r>
              <w:rPr>
                <w:rFonts w:hint="eastAsia" w:hAnsi="宋体"/>
                <w:b/>
                <w:bCs/>
                <w:szCs w:val="21"/>
              </w:rPr>
              <w:t>省界)至集安段机电工程JDO1标段</w:t>
            </w:r>
            <w:r>
              <w:rPr>
                <w:rFonts w:hint="eastAsia" w:hAnsi="宋体"/>
                <w:b/>
                <w:bCs/>
                <w:szCs w:val="21"/>
                <w:lang w:val="en-US" w:eastAsia="zh-CN"/>
              </w:rPr>
              <w:t xml:space="preserve">GPD-06      </w:t>
            </w:r>
            <w:r>
              <w:rPr>
                <w:rFonts w:hint="eastAsia" w:hAnsi="宋体"/>
                <w:color w:val="000000"/>
                <w:szCs w:val="21"/>
              </w:rPr>
              <w:t>(范围:详见工程量清单)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4" w:type="dxa"/>
            <w:vAlign w:val="center"/>
          </w:tcPr>
          <w:p>
            <w:pPr>
              <w:jc w:val="center"/>
              <w:rPr>
                <w:rFonts w:hint="eastAsia" w:hAnsi="宋体" w:eastAsia="宋体"/>
                <w:szCs w:val="21"/>
                <w:lang w:eastAsia="zh-CN"/>
              </w:rPr>
            </w:pPr>
            <w:r>
              <w:rPr>
                <w:rFonts w:hint="eastAsia" w:hAnsi="宋体"/>
                <w:szCs w:val="21"/>
              </w:rPr>
              <w:t>2022-016-JLGGW-FB1</w:t>
            </w:r>
            <w:r>
              <w:rPr>
                <w:rFonts w:hint="eastAsia" w:hAnsi="宋体"/>
                <w:szCs w:val="21"/>
                <w:lang w:val="en-US" w:eastAsia="zh-CN"/>
              </w:rPr>
              <w:t>5</w:t>
            </w:r>
          </w:p>
        </w:tc>
        <w:tc>
          <w:tcPr>
            <w:tcW w:w="1290" w:type="dxa"/>
            <w:vAlign w:val="center"/>
          </w:tcPr>
          <w:p>
            <w:pPr>
              <w:jc w:val="center"/>
              <w:rPr>
                <w:rFonts w:hAnsi="宋体"/>
                <w:szCs w:val="21"/>
              </w:rPr>
            </w:pPr>
            <w:r>
              <w:rPr>
                <w:rFonts w:hint="eastAsia" w:hAnsi="宋体"/>
                <w:szCs w:val="21"/>
              </w:rPr>
              <w:t>高速</w:t>
            </w:r>
          </w:p>
        </w:tc>
        <w:tc>
          <w:tcPr>
            <w:tcW w:w="5525" w:type="dxa"/>
            <w:vAlign w:val="center"/>
          </w:tcPr>
          <w:p>
            <w:pPr>
              <w:jc w:val="center"/>
              <w:rPr>
                <w:rFonts w:hAnsi="宋体"/>
                <w:b/>
                <w:bCs/>
                <w:szCs w:val="21"/>
              </w:rPr>
            </w:pPr>
            <w:r>
              <w:rPr>
                <w:rFonts w:hint="eastAsia" w:hAnsi="宋体"/>
                <w:b/>
                <w:bCs/>
                <w:szCs w:val="21"/>
              </w:rPr>
              <w:t>延吉至</w:t>
            </w:r>
            <w:r>
              <w:rPr>
                <w:rFonts w:hint="eastAsia" w:hAnsi="宋体"/>
                <w:b/>
                <w:bCs/>
                <w:szCs w:val="21"/>
                <w:lang w:val="en-US"/>
              </w:rPr>
              <w:t>长</w:t>
            </w:r>
            <w:r>
              <w:rPr>
                <w:rFonts w:hint="eastAsia" w:hAnsi="宋体"/>
                <w:b/>
                <w:bCs/>
                <w:szCs w:val="21"/>
              </w:rPr>
              <w:t>春高速公路大</w:t>
            </w:r>
            <w:r>
              <w:rPr>
                <w:rFonts w:hint="eastAsia" w:hAnsi="宋体"/>
                <w:b/>
                <w:bCs/>
                <w:szCs w:val="21"/>
                <w:lang w:val="en-US"/>
              </w:rPr>
              <w:t>蒲</w:t>
            </w:r>
            <w:r>
              <w:rPr>
                <w:rFonts w:hint="eastAsia" w:hAnsi="宋体"/>
                <w:b/>
                <w:bCs/>
                <w:szCs w:val="21"/>
              </w:rPr>
              <w:t>柴河至</w:t>
            </w:r>
            <w:r>
              <w:rPr>
                <w:rFonts w:hint="eastAsia" w:hAnsi="宋体"/>
                <w:b/>
                <w:bCs/>
                <w:szCs w:val="21"/>
                <w:lang w:val="en-US"/>
              </w:rPr>
              <w:t>烟</w:t>
            </w:r>
            <w:r>
              <w:rPr>
                <w:rFonts w:hint="eastAsia" w:hAnsi="宋体"/>
                <w:b/>
                <w:bCs/>
                <w:szCs w:val="21"/>
              </w:rPr>
              <w:t>筒山段，本溪至集安高速公路桓仁</w:t>
            </w:r>
            <w:r>
              <w:rPr>
                <w:rFonts w:hint="eastAsia" w:hAnsi="宋体"/>
                <w:b/>
                <w:bCs/>
                <w:szCs w:val="21"/>
                <w:lang w:val="en-US"/>
              </w:rPr>
              <w:t>(</w:t>
            </w:r>
            <w:r>
              <w:rPr>
                <w:rFonts w:hint="eastAsia" w:hAnsi="宋体"/>
                <w:b/>
                <w:bCs/>
                <w:szCs w:val="21"/>
              </w:rPr>
              <w:t>省界)至集安段机电工程JDO1标段</w:t>
            </w:r>
            <w:r>
              <w:rPr>
                <w:rFonts w:hint="eastAsia" w:hAnsi="宋体"/>
                <w:b/>
                <w:bCs/>
                <w:szCs w:val="21"/>
                <w:lang w:val="en-US" w:eastAsia="zh-CN"/>
              </w:rPr>
              <w:t xml:space="preserve">GPD-07      </w:t>
            </w:r>
            <w:r>
              <w:rPr>
                <w:rFonts w:hint="eastAsia" w:hAnsi="宋体"/>
                <w:color w:val="000000"/>
                <w:szCs w:val="21"/>
              </w:rPr>
              <w:t>(范围:详见工程量清单)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4" w:type="dxa"/>
            <w:vAlign w:val="center"/>
          </w:tcPr>
          <w:p>
            <w:pPr>
              <w:jc w:val="center"/>
              <w:rPr>
                <w:rFonts w:hint="eastAsia" w:hAnsi="宋体" w:eastAsia="宋体"/>
                <w:szCs w:val="21"/>
                <w:lang w:eastAsia="zh-CN"/>
              </w:rPr>
            </w:pPr>
            <w:r>
              <w:rPr>
                <w:rFonts w:hint="eastAsia" w:hAnsi="宋体"/>
                <w:szCs w:val="21"/>
              </w:rPr>
              <w:t>2022-016-JLGGW-FB1</w:t>
            </w:r>
            <w:r>
              <w:rPr>
                <w:rFonts w:hint="eastAsia" w:hAnsi="宋体"/>
                <w:szCs w:val="21"/>
                <w:lang w:val="en-US" w:eastAsia="zh-CN"/>
              </w:rPr>
              <w:t>6</w:t>
            </w:r>
          </w:p>
        </w:tc>
        <w:tc>
          <w:tcPr>
            <w:tcW w:w="1290" w:type="dxa"/>
            <w:vAlign w:val="center"/>
          </w:tcPr>
          <w:p>
            <w:pPr>
              <w:jc w:val="center"/>
              <w:rPr>
                <w:rFonts w:hAnsi="宋体"/>
                <w:szCs w:val="21"/>
              </w:rPr>
            </w:pPr>
            <w:r>
              <w:rPr>
                <w:rFonts w:hint="eastAsia" w:hAnsi="宋体"/>
                <w:szCs w:val="21"/>
              </w:rPr>
              <w:t>高速</w:t>
            </w:r>
          </w:p>
        </w:tc>
        <w:tc>
          <w:tcPr>
            <w:tcW w:w="5525" w:type="dxa"/>
            <w:vAlign w:val="center"/>
          </w:tcPr>
          <w:p>
            <w:pPr>
              <w:jc w:val="center"/>
              <w:rPr>
                <w:rFonts w:hAnsi="宋体"/>
                <w:b/>
                <w:bCs/>
                <w:szCs w:val="21"/>
              </w:rPr>
            </w:pPr>
            <w:r>
              <w:rPr>
                <w:rFonts w:hint="eastAsia" w:hAnsi="宋体"/>
                <w:b/>
                <w:bCs/>
                <w:szCs w:val="21"/>
              </w:rPr>
              <w:t>延吉至长春高速公路大蒲柴河至烟筒山段，本溪至集安高速公路桓仁(省界)至集安段机电工程JDO1标段</w:t>
            </w:r>
            <w:r>
              <w:rPr>
                <w:rFonts w:hint="eastAsia" w:hAnsi="宋体"/>
                <w:b/>
                <w:bCs/>
                <w:szCs w:val="21"/>
                <w:lang w:val="en-US" w:eastAsia="zh-CN"/>
              </w:rPr>
              <w:t xml:space="preserve">XF-01       </w:t>
            </w:r>
            <w:r>
              <w:rPr>
                <w:rFonts w:hint="eastAsia" w:hAnsi="宋体"/>
                <w:color w:val="000000"/>
                <w:szCs w:val="21"/>
              </w:rPr>
              <w:t>(范围:详见工程量清单)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4" w:type="dxa"/>
            <w:vAlign w:val="center"/>
          </w:tcPr>
          <w:p>
            <w:pPr>
              <w:jc w:val="center"/>
              <w:rPr>
                <w:rFonts w:hint="eastAsia" w:hAnsi="宋体" w:eastAsia="宋体"/>
                <w:szCs w:val="21"/>
                <w:lang w:eastAsia="zh-CN"/>
              </w:rPr>
            </w:pPr>
            <w:r>
              <w:rPr>
                <w:rFonts w:hint="eastAsia" w:hAnsi="宋体"/>
                <w:szCs w:val="21"/>
              </w:rPr>
              <w:t>2022-016-JLGGW-FB1</w:t>
            </w:r>
            <w:r>
              <w:rPr>
                <w:rFonts w:hint="eastAsia" w:hAnsi="宋体"/>
                <w:szCs w:val="21"/>
                <w:lang w:val="en-US" w:eastAsia="zh-CN"/>
              </w:rPr>
              <w:t>7</w:t>
            </w:r>
          </w:p>
        </w:tc>
        <w:tc>
          <w:tcPr>
            <w:tcW w:w="1290" w:type="dxa"/>
            <w:vAlign w:val="center"/>
          </w:tcPr>
          <w:p>
            <w:pPr>
              <w:jc w:val="center"/>
              <w:rPr>
                <w:rFonts w:ascii="宋体" w:hAnsi="宋体" w:eastAsia="宋体" w:cs="Times New Roman"/>
                <w:szCs w:val="21"/>
                <w:lang w:val="en-US" w:eastAsia="zh-CN" w:bidi="ar-SA"/>
              </w:rPr>
            </w:pPr>
            <w:r>
              <w:rPr>
                <w:rFonts w:hint="eastAsia" w:hAnsi="宋体"/>
                <w:szCs w:val="21"/>
              </w:rPr>
              <w:t>高速</w:t>
            </w:r>
          </w:p>
        </w:tc>
        <w:tc>
          <w:tcPr>
            <w:tcW w:w="5525" w:type="dxa"/>
            <w:vAlign w:val="center"/>
          </w:tcPr>
          <w:p>
            <w:pPr>
              <w:jc w:val="center"/>
              <w:rPr>
                <w:rFonts w:ascii="宋体" w:hAnsi="宋体" w:eastAsia="宋体" w:cs="Times New Roman"/>
                <w:b/>
                <w:bCs/>
                <w:szCs w:val="21"/>
                <w:lang w:val="en-US" w:eastAsia="zh-CN" w:bidi="ar-SA"/>
              </w:rPr>
            </w:pPr>
            <w:r>
              <w:rPr>
                <w:rFonts w:hint="eastAsia" w:hAnsi="宋体"/>
                <w:b/>
                <w:bCs/>
                <w:szCs w:val="21"/>
              </w:rPr>
              <w:t>延吉至长春高速公路大蒲柴河至烟筒山段，本溪至集安高速公路桓仁(省界)至集安段机电工程JDO1标段</w:t>
            </w:r>
            <w:r>
              <w:rPr>
                <w:rFonts w:hint="eastAsia" w:hAnsi="宋体"/>
                <w:b/>
                <w:bCs/>
                <w:szCs w:val="21"/>
                <w:lang w:val="en-US" w:eastAsia="zh-CN"/>
              </w:rPr>
              <w:t xml:space="preserve">XF-02       </w:t>
            </w:r>
            <w:r>
              <w:rPr>
                <w:rFonts w:hint="eastAsia" w:hAnsi="宋体"/>
                <w:color w:val="000000"/>
                <w:szCs w:val="21"/>
              </w:rPr>
              <w:t>(范围:详见工程量清单)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4" w:type="dxa"/>
            <w:vAlign w:val="center"/>
          </w:tcPr>
          <w:p>
            <w:pPr>
              <w:jc w:val="center"/>
              <w:rPr>
                <w:rFonts w:hint="eastAsia" w:hAnsi="宋体" w:eastAsia="宋体"/>
                <w:szCs w:val="21"/>
                <w:lang w:eastAsia="zh-CN"/>
              </w:rPr>
            </w:pPr>
            <w:r>
              <w:rPr>
                <w:rFonts w:hint="eastAsia" w:hAnsi="宋体"/>
                <w:szCs w:val="21"/>
              </w:rPr>
              <w:t>2022-016-JLGGW-FB1</w:t>
            </w:r>
            <w:r>
              <w:rPr>
                <w:rFonts w:hint="eastAsia" w:hAnsi="宋体"/>
                <w:szCs w:val="21"/>
                <w:lang w:val="en-US" w:eastAsia="zh-CN"/>
              </w:rPr>
              <w:t>8</w:t>
            </w:r>
          </w:p>
        </w:tc>
        <w:tc>
          <w:tcPr>
            <w:tcW w:w="1290" w:type="dxa"/>
            <w:vAlign w:val="center"/>
          </w:tcPr>
          <w:p>
            <w:pPr>
              <w:jc w:val="center"/>
              <w:rPr>
                <w:rFonts w:ascii="宋体" w:hAnsi="宋体" w:eastAsia="宋体" w:cs="Times New Roman"/>
                <w:szCs w:val="21"/>
                <w:lang w:val="en-US" w:eastAsia="zh-CN" w:bidi="ar-SA"/>
              </w:rPr>
            </w:pPr>
            <w:r>
              <w:rPr>
                <w:rFonts w:hint="eastAsia" w:hAnsi="宋体"/>
                <w:szCs w:val="21"/>
              </w:rPr>
              <w:t>高速</w:t>
            </w:r>
          </w:p>
        </w:tc>
        <w:tc>
          <w:tcPr>
            <w:tcW w:w="5525" w:type="dxa"/>
            <w:vAlign w:val="center"/>
          </w:tcPr>
          <w:p>
            <w:pPr>
              <w:jc w:val="center"/>
              <w:rPr>
                <w:rFonts w:ascii="宋体" w:hAnsi="宋体" w:eastAsia="宋体" w:cs="Times New Roman"/>
                <w:b/>
                <w:bCs/>
                <w:szCs w:val="21"/>
                <w:lang w:val="en-US" w:eastAsia="zh-CN" w:bidi="ar-SA"/>
              </w:rPr>
            </w:pPr>
            <w:r>
              <w:rPr>
                <w:rFonts w:hint="eastAsia" w:hAnsi="宋体"/>
                <w:b/>
                <w:bCs/>
                <w:szCs w:val="21"/>
              </w:rPr>
              <w:t>延吉至长春高速公路大蒲柴河至烟筒山段，本溪至集安高速公路桓仁(省界)至集安段机电工程JDO1标段</w:t>
            </w:r>
            <w:r>
              <w:rPr>
                <w:rFonts w:hint="eastAsia" w:hAnsi="宋体"/>
                <w:b/>
                <w:bCs/>
                <w:szCs w:val="21"/>
                <w:lang w:val="en-US" w:eastAsia="zh-CN"/>
              </w:rPr>
              <w:t xml:space="preserve">XF-03       </w:t>
            </w:r>
            <w:r>
              <w:rPr>
                <w:rFonts w:hint="eastAsia" w:hAnsi="宋体"/>
                <w:color w:val="000000"/>
                <w:szCs w:val="21"/>
              </w:rPr>
              <w:t>(范围:详见工程量清单)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4" w:type="dxa"/>
            <w:vAlign w:val="center"/>
          </w:tcPr>
          <w:p>
            <w:pPr>
              <w:jc w:val="center"/>
              <w:rPr>
                <w:rFonts w:hint="eastAsia" w:hAnsi="宋体" w:eastAsia="宋体"/>
                <w:szCs w:val="21"/>
                <w:lang w:eastAsia="zh-CN"/>
              </w:rPr>
            </w:pPr>
            <w:r>
              <w:rPr>
                <w:rFonts w:hint="eastAsia" w:hAnsi="宋体"/>
                <w:szCs w:val="21"/>
              </w:rPr>
              <w:t>2022-016-JLGGW-FB1</w:t>
            </w:r>
            <w:r>
              <w:rPr>
                <w:rFonts w:hint="eastAsia" w:hAnsi="宋体"/>
                <w:szCs w:val="21"/>
                <w:lang w:val="en-US" w:eastAsia="zh-CN"/>
              </w:rPr>
              <w:t>9</w:t>
            </w:r>
          </w:p>
        </w:tc>
        <w:tc>
          <w:tcPr>
            <w:tcW w:w="1290" w:type="dxa"/>
            <w:vAlign w:val="center"/>
          </w:tcPr>
          <w:p>
            <w:pPr>
              <w:jc w:val="center"/>
              <w:rPr>
                <w:rFonts w:ascii="宋体" w:hAnsi="宋体" w:eastAsia="宋体" w:cs="Times New Roman"/>
                <w:szCs w:val="21"/>
                <w:lang w:val="en-US" w:eastAsia="zh-CN" w:bidi="ar-SA"/>
              </w:rPr>
            </w:pPr>
            <w:r>
              <w:rPr>
                <w:rFonts w:hint="eastAsia" w:hAnsi="宋体"/>
                <w:szCs w:val="21"/>
              </w:rPr>
              <w:t>高速</w:t>
            </w:r>
          </w:p>
        </w:tc>
        <w:tc>
          <w:tcPr>
            <w:tcW w:w="5525" w:type="dxa"/>
            <w:vAlign w:val="center"/>
          </w:tcPr>
          <w:p>
            <w:pPr>
              <w:jc w:val="center"/>
              <w:rPr>
                <w:rFonts w:ascii="宋体" w:hAnsi="宋体" w:eastAsia="宋体" w:cs="Times New Roman"/>
                <w:b/>
                <w:bCs/>
                <w:szCs w:val="21"/>
                <w:lang w:val="en-US" w:eastAsia="zh-CN" w:bidi="ar-SA"/>
              </w:rPr>
            </w:pPr>
            <w:r>
              <w:rPr>
                <w:rFonts w:hint="eastAsia" w:hAnsi="宋体"/>
                <w:b/>
                <w:bCs/>
                <w:szCs w:val="21"/>
              </w:rPr>
              <w:t>延吉至长春高速公路大蒲柴河至烟筒山段，本溪至集安高速公路桓仁(省界)至集安段机电工程JDO1标段</w:t>
            </w:r>
            <w:r>
              <w:rPr>
                <w:rFonts w:hint="eastAsia" w:hAnsi="宋体"/>
                <w:b/>
                <w:bCs/>
                <w:szCs w:val="21"/>
                <w:lang w:val="en-US" w:eastAsia="zh-CN"/>
              </w:rPr>
              <w:t xml:space="preserve">XF-04       </w:t>
            </w:r>
            <w:r>
              <w:rPr>
                <w:rFonts w:hint="eastAsia" w:hAnsi="宋体"/>
                <w:color w:val="000000"/>
                <w:szCs w:val="21"/>
              </w:rPr>
              <w:t>(范围:详见工程量清单)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4" w:type="dxa"/>
            <w:vAlign w:val="center"/>
          </w:tcPr>
          <w:p>
            <w:pPr>
              <w:jc w:val="center"/>
              <w:rPr>
                <w:rFonts w:hint="default" w:hAnsi="宋体" w:eastAsia="宋体"/>
                <w:szCs w:val="21"/>
                <w:lang w:val="en-US" w:eastAsia="zh-CN"/>
              </w:rPr>
            </w:pPr>
            <w:r>
              <w:rPr>
                <w:rFonts w:hint="eastAsia" w:hAnsi="宋体"/>
                <w:szCs w:val="21"/>
              </w:rPr>
              <w:t>2022-016-JLGGW-FB</w:t>
            </w:r>
            <w:r>
              <w:rPr>
                <w:rFonts w:hint="eastAsia" w:hAnsi="宋体"/>
                <w:szCs w:val="21"/>
                <w:lang w:val="en-US" w:eastAsia="zh-CN"/>
              </w:rPr>
              <w:t>20</w:t>
            </w:r>
          </w:p>
        </w:tc>
        <w:tc>
          <w:tcPr>
            <w:tcW w:w="1290" w:type="dxa"/>
            <w:vAlign w:val="center"/>
          </w:tcPr>
          <w:p>
            <w:pPr>
              <w:jc w:val="center"/>
              <w:rPr>
                <w:rFonts w:ascii="宋体" w:hAnsi="宋体" w:eastAsia="宋体" w:cs="Times New Roman"/>
                <w:szCs w:val="21"/>
                <w:lang w:val="en-US" w:eastAsia="zh-CN" w:bidi="ar-SA"/>
              </w:rPr>
            </w:pPr>
            <w:r>
              <w:rPr>
                <w:rFonts w:hint="eastAsia" w:hAnsi="宋体"/>
                <w:szCs w:val="21"/>
              </w:rPr>
              <w:t>高速</w:t>
            </w:r>
          </w:p>
        </w:tc>
        <w:tc>
          <w:tcPr>
            <w:tcW w:w="5525" w:type="dxa"/>
            <w:vAlign w:val="center"/>
          </w:tcPr>
          <w:p>
            <w:pPr>
              <w:jc w:val="center"/>
              <w:rPr>
                <w:rFonts w:ascii="宋体" w:hAnsi="宋体" w:eastAsia="宋体" w:cs="Times New Roman"/>
                <w:b/>
                <w:bCs/>
                <w:szCs w:val="21"/>
                <w:lang w:val="en-US" w:eastAsia="zh-CN" w:bidi="ar-SA"/>
              </w:rPr>
            </w:pPr>
            <w:r>
              <w:rPr>
                <w:rFonts w:hint="eastAsia" w:hAnsi="宋体"/>
                <w:b/>
                <w:bCs/>
                <w:szCs w:val="21"/>
              </w:rPr>
              <w:t>延吉至长春高速公路大蒲柴河至烟筒山段，本溪至集安高速公路桓仁(省界)至集安段机电工程JDO1标段</w:t>
            </w:r>
            <w:r>
              <w:rPr>
                <w:rFonts w:hint="eastAsia" w:hAnsi="宋体"/>
                <w:b/>
                <w:bCs/>
                <w:szCs w:val="21"/>
                <w:lang w:val="en-US" w:eastAsia="zh-CN"/>
              </w:rPr>
              <w:t xml:space="preserve">XF-05       </w:t>
            </w:r>
            <w:r>
              <w:rPr>
                <w:rFonts w:hint="eastAsia" w:hAnsi="宋体"/>
                <w:color w:val="000000"/>
                <w:szCs w:val="21"/>
              </w:rPr>
              <w:t>(范围:详见工程量清单)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1" w:hRule="atLeast"/>
        </w:trPr>
        <w:tc>
          <w:tcPr>
            <w:tcW w:w="1704" w:type="dxa"/>
            <w:vAlign w:val="center"/>
          </w:tcPr>
          <w:p>
            <w:pPr>
              <w:jc w:val="center"/>
              <w:rPr>
                <w:rFonts w:hint="eastAsia" w:hAnsi="宋体" w:eastAsia="宋体"/>
                <w:szCs w:val="21"/>
                <w:lang w:eastAsia="zh-CN"/>
              </w:rPr>
            </w:pPr>
            <w:r>
              <w:rPr>
                <w:rFonts w:hint="eastAsia" w:hAnsi="宋体"/>
                <w:szCs w:val="21"/>
              </w:rPr>
              <w:t>2022-016-JLGGW-FB</w:t>
            </w:r>
            <w:r>
              <w:rPr>
                <w:rFonts w:hAnsi="宋体"/>
                <w:szCs w:val="21"/>
              </w:rPr>
              <w:t>2</w:t>
            </w:r>
            <w:r>
              <w:rPr>
                <w:rFonts w:hint="eastAsia" w:hAnsi="宋体"/>
                <w:szCs w:val="21"/>
                <w:lang w:val="en-US" w:eastAsia="zh-CN"/>
              </w:rPr>
              <w:t>1</w:t>
            </w:r>
          </w:p>
        </w:tc>
        <w:tc>
          <w:tcPr>
            <w:tcW w:w="1290" w:type="dxa"/>
            <w:vAlign w:val="center"/>
          </w:tcPr>
          <w:p>
            <w:pPr>
              <w:jc w:val="center"/>
              <w:rPr>
                <w:rFonts w:hint="eastAsia" w:ascii="宋体" w:hAnsi="宋体" w:eastAsia="宋体" w:cs="Times New Roman"/>
                <w:szCs w:val="21"/>
                <w:lang w:val="en-US" w:eastAsia="zh-CN" w:bidi="ar-SA"/>
              </w:rPr>
            </w:pPr>
            <w:r>
              <w:rPr>
                <w:rFonts w:hint="eastAsia" w:hAnsi="宋体"/>
                <w:szCs w:val="21"/>
              </w:rPr>
              <w:t>高速</w:t>
            </w:r>
          </w:p>
        </w:tc>
        <w:tc>
          <w:tcPr>
            <w:tcW w:w="5525" w:type="dxa"/>
            <w:vAlign w:val="center"/>
          </w:tcPr>
          <w:p>
            <w:pPr>
              <w:jc w:val="center"/>
              <w:rPr>
                <w:rFonts w:hint="eastAsia" w:ascii="宋体" w:hAnsi="宋体" w:eastAsia="宋体" w:cs="Times New Roman"/>
                <w:b/>
                <w:bCs/>
                <w:szCs w:val="21"/>
                <w:lang w:val="en-US" w:eastAsia="zh-CN" w:bidi="ar-SA"/>
              </w:rPr>
            </w:pPr>
            <w:r>
              <w:rPr>
                <w:rFonts w:hint="eastAsia" w:hAnsi="宋体"/>
                <w:b/>
                <w:bCs/>
                <w:szCs w:val="21"/>
              </w:rPr>
              <w:t>延吉至长春高速公路大蒲柴河至烟筒山段，本溪至集安高速公路桓仁(省界)至集安段机电工程JDO1标段</w:t>
            </w:r>
            <w:r>
              <w:rPr>
                <w:rFonts w:hint="eastAsia" w:hAnsi="宋体"/>
                <w:b/>
                <w:bCs/>
                <w:szCs w:val="21"/>
                <w:lang w:val="en-US" w:eastAsia="zh-CN"/>
              </w:rPr>
              <w:t xml:space="preserve">XF-06       </w:t>
            </w:r>
            <w:r>
              <w:rPr>
                <w:rFonts w:hint="eastAsia" w:hAnsi="宋体"/>
                <w:color w:val="000000"/>
                <w:szCs w:val="21"/>
              </w:rPr>
              <w:t>(范围:详见工程量清单)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4" w:type="dxa"/>
            <w:vAlign w:val="center"/>
          </w:tcPr>
          <w:p>
            <w:pPr>
              <w:jc w:val="center"/>
              <w:rPr>
                <w:rFonts w:hint="eastAsia" w:hAnsi="宋体" w:eastAsia="宋体"/>
                <w:szCs w:val="21"/>
                <w:lang w:eastAsia="zh-CN"/>
              </w:rPr>
            </w:pPr>
            <w:r>
              <w:rPr>
                <w:rFonts w:hint="eastAsia" w:hAnsi="宋体"/>
                <w:szCs w:val="21"/>
              </w:rPr>
              <w:t>2022-016-JLGGW-FB</w:t>
            </w:r>
            <w:r>
              <w:rPr>
                <w:rFonts w:hAnsi="宋体"/>
                <w:szCs w:val="21"/>
              </w:rPr>
              <w:t>2</w:t>
            </w:r>
            <w:r>
              <w:rPr>
                <w:rFonts w:hint="eastAsia" w:hAnsi="宋体"/>
                <w:szCs w:val="21"/>
                <w:lang w:val="en-US" w:eastAsia="zh-CN"/>
              </w:rPr>
              <w:t>2</w:t>
            </w:r>
          </w:p>
        </w:tc>
        <w:tc>
          <w:tcPr>
            <w:tcW w:w="1290" w:type="dxa"/>
            <w:vAlign w:val="center"/>
          </w:tcPr>
          <w:p>
            <w:pPr>
              <w:jc w:val="center"/>
              <w:rPr>
                <w:rFonts w:hint="eastAsia" w:ascii="宋体" w:hAnsi="宋体" w:eastAsia="宋体" w:cs="Times New Roman"/>
                <w:szCs w:val="21"/>
                <w:lang w:val="en-US" w:eastAsia="zh-CN" w:bidi="ar-SA"/>
              </w:rPr>
            </w:pPr>
            <w:r>
              <w:rPr>
                <w:rFonts w:hint="eastAsia" w:hAnsi="宋体"/>
                <w:szCs w:val="21"/>
              </w:rPr>
              <w:t>高速</w:t>
            </w:r>
          </w:p>
        </w:tc>
        <w:tc>
          <w:tcPr>
            <w:tcW w:w="5525" w:type="dxa"/>
            <w:vAlign w:val="center"/>
          </w:tcPr>
          <w:p>
            <w:pPr>
              <w:jc w:val="center"/>
              <w:rPr>
                <w:rFonts w:hint="eastAsia" w:ascii="宋体" w:hAnsi="宋体" w:eastAsia="宋体" w:cs="Times New Roman"/>
                <w:b/>
                <w:bCs/>
                <w:szCs w:val="21"/>
                <w:lang w:val="en-US" w:eastAsia="zh-CN" w:bidi="ar-SA"/>
              </w:rPr>
            </w:pPr>
            <w:r>
              <w:rPr>
                <w:rFonts w:hint="eastAsia" w:hAnsi="宋体"/>
                <w:b/>
                <w:bCs/>
                <w:szCs w:val="21"/>
              </w:rPr>
              <w:t>延吉至长春高速公路大蒲柴河至烟筒山段，本溪至集安高速公路桓仁(省界)至集安段机电工程JDO1标段</w:t>
            </w:r>
            <w:r>
              <w:rPr>
                <w:rFonts w:hint="eastAsia" w:hAnsi="宋体"/>
                <w:b/>
                <w:bCs/>
                <w:szCs w:val="21"/>
                <w:lang w:val="en-US" w:eastAsia="zh-CN"/>
              </w:rPr>
              <w:t xml:space="preserve">XF-07       </w:t>
            </w:r>
            <w:r>
              <w:rPr>
                <w:rFonts w:hint="eastAsia" w:hAnsi="宋体"/>
                <w:color w:val="000000"/>
                <w:szCs w:val="21"/>
              </w:rPr>
              <w:t>(范围:详见工程量清单)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trPr>
        <w:tc>
          <w:tcPr>
            <w:tcW w:w="1704" w:type="dxa"/>
            <w:vAlign w:val="center"/>
          </w:tcPr>
          <w:p>
            <w:pPr>
              <w:jc w:val="center"/>
              <w:rPr>
                <w:rFonts w:hint="eastAsia" w:hAnsi="宋体" w:eastAsia="宋体"/>
                <w:szCs w:val="21"/>
                <w:lang w:eastAsia="zh-CN"/>
              </w:rPr>
            </w:pPr>
            <w:r>
              <w:rPr>
                <w:rFonts w:hint="eastAsia" w:hAnsi="宋体"/>
                <w:szCs w:val="21"/>
              </w:rPr>
              <w:t>2022-016-JLGGW-FB2</w:t>
            </w:r>
            <w:r>
              <w:rPr>
                <w:rFonts w:hint="eastAsia" w:hAnsi="宋体"/>
                <w:szCs w:val="21"/>
                <w:lang w:val="en-US" w:eastAsia="zh-CN"/>
              </w:rPr>
              <w:t>3</w:t>
            </w:r>
          </w:p>
        </w:tc>
        <w:tc>
          <w:tcPr>
            <w:tcW w:w="1290" w:type="dxa"/>
            <w:vAlign w:val="center"/>
          </w:tcPr>
          <w:p>
            <w:pPr>
              <w:jc w:val="center"/>
              <w:rPr>
                <w:rFonts w:hint="eastAsia" w:hAnsi="宋体"/>
                <w:szCs w:val="21"/>
              </w:rPr>
            </w:pPr>
            <w:r>
              <w:rPr>
                <w:rFonts w:hint="eastAsia" w:hAnsi="宋体"/>
                <w:szCs w:val="21"/>
              </w:rPr>
              <w:t>高速</w:t>
            </w:r>
          </w:p>
        </w:tc>
        <w:tc>
          <w:tcPr>
            <w:tcW w:w="5525" w:type="dxa"/>
            <w:vAlign w:val="center"/>
          </w:tcPr>
          <w:p>
            <w:pPr>
              <w:jc w:val="center"/>
              <w:rPr>
                <w:rFonts w:hint="eastAsia" w:hAnsi="宋体"/>
                <w:b/>
                <w:bCs/>
                <w:szCs w:val="21"/>
              </w:rPr>
            </w:pPr>
            <w:r>
              <w:rPr>
                <w:rFonts w:hint="eastAsia" w:hAnsi="宋体"/>
                <w:b/>
                <w:bCs/>
                <w:szCs w:val="21"/>
              </w:rPr>
              <w:t>延吉至</w:t>
            </w:r>
            <w:r>
              <w:rPr>
                <w:rFonts w:hint="eastAsia" w:hAnsi="宋体"/>
                <w:b/>
                <w:bCs/>
                <w:szCs w:val="21"/>
                <w:lang w:val="en-US"/>
              </w:rPr>
              <w:t>长</w:t>
            </w:r>
            <w:r>
              <w:rPr>
                <w:rFonts w:hint="eastAsia" w:hAnsi="宋体"/>
                <w:b/>
                <w:bCs/>
                <w:szCs w:val="21"/>
              </w:rPr>
              <w:t>春高速公路大</w:t>
            </w:r>
            <w:r>
              <w:rPr>
                <w:rFonts w:hint="eastAsia" w:hAnsi="宋体"/>
                <w:b/>
                <w:bCs/>
                <w:szCs w:val="21"/>
                <w:lang w:val="en-US"/>
              </w:rPr>
              <w:t>蒲</w:t>
            </w:r>
            <w:r>
              <w:rPr>
                <w:rFonts w:hint="eastAsia" w:hAnsi="宋体"/>
                <w:b/>
                <w:bCs/>
                <w:szCs w:val="21"/>
              </w:rPr>
              <w:t>柴河至</w:t>
            </w:r>
            <w:r>
              <w:rPr>
                <w:rFonts w:hint="eastAsia" w:hAnsi="宋体"/>
                <w:b/>
                <w:bCs/>
                <w:szCs w:val="21"/>
                <w:lang w:val="en-US"/>
              </w:rPr>
              <w:t>烟</w:t>
            </w:r>
            <w:r>
              <w:rPr>
                <w:rFonts w:hint="eastAsia" w:hAnsi="宋体"/>
                <w:b/>
                <w:bCs/>
                <w:szCs w:val="21"/>
              </w:rPr>
              <w:t>筒山段，本溪至集安高速公路桓仁</w:t>
            </w:r>
            <w:r>
              <w:rPr>
                <w:rFonts w:hint="eastAsia" w:hAnsi="宋体"/>
                <w:b/>
                <w:bCs/>
                <w:szCs w:val="21"/>
                <w:lang w:val="en-US"/>
              </w:rPr>
              <w:t>(</w:t>
            </w:r>
            <w:r>
              <w:rPr>
                <w:rFonts w:hint="eastAsia" w:hAnsi="宋体"/>
                <w:b/>
                <w:bCs/>
                <w:szCs w:val="21"/>
              </w:rPr>
              <w:t>省界)至集安段机电工程JDO1标段</w:t>
            </w:r>
            <w:r>
              <w:rPr>
                <w:rFonts w:hint="eastAsia" w:hAnsi="宋体"/>
                <w:b/>
                <w:bCs/>
                <w:szCs w:val="21"/>
                <w:lang w:val="en-US" w:eastAsia="zh-CN"/>
              </w:rPr>
              <w:t xml:space="preserve">XF-08       </w:t>
            </w:r>
            <w:r>
              <w:rPr>
                <w:rFonts w:hint="eastAsia" w:hAnsi="宋体"/>
                <w:color w:val="000000"/>
                <w:szCs w:val="21"/>
              </w:rPr>
              <w:t>(范围:详见工程量清单)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6" w:hRule="atLeast"/>
        </w:trPr>
        <w:tc>
          <w:tcPr>
            <w:tcW w:w="1704" w:type="dxa"/>
            <w:vAlign w:val="center"/>
          </w:tcPr>
          <w:p>
            <w:pPr>
              <w:jc w:val="center"/>
              <w:rPr>
                <w:rFonts w:hint="eastAsia" w:ascii="宋体" w:hAnsi="宋体" w:eastAsia="宋体" w:cs="Times New Roman"/>
                <w:szCs w:val="21"/>
                <w:lang w:val="en-US" w:eastAsia="zh-CN" w:bidi="ar-SA"/>
              </w:rPr>
            </w:pPr>
            <w:r>
              <w:rPr>
                <w:rFonts w:hint="eastAsia" w:hAnsi="宋体"/>
                <w:szCs w:val="21"/>
                <w:lang w:val="en-US" w:eastAsia="zh-CN"/>
              </w:rPr>
              <w:t>2022-016-JLGGW-FB24</w:t>
            </w:r>
          </w:p>
        </w:tc>
        <w:tc>
          <w:tcPr>
            <w:tcW w:w="1290" w:type="dxa"/>
            <w:vAlign w:val="center"/>
          </w:tcPr>
          <w:p>
            <w:pPr>
              <w:jc w:val="center"/>
              <w:rPr>
                <w:rFonts w:hint="eastAsia" w:ascii="宋体" w:hAnsi="宋体" w:eastAsia="宋体" w:cs="Times New Roman"/>
                <w:szCs w:val="21"/>
                <w:lang w:val="en-US" w:eastAsia="zh-CN" w:bidi="ar-SA"/>
              </w:rPr>
            </w:pPr>
            <w:r>
              <w:rPr>
                <w:rFonts w:hint="eastAsia" w:hAnsi="宋体"/>
                <w:szCs w:val="21"/>
              </w:rPr>
              <w:t>高速</w:t>
            </w:r>
          </w:p>
        </w:tc>
        <w:tc>
          <w:tcPr>
            <w:tcW w:w="5525" w:type="dxa"/>
            <w:vAlign w:val="center"/>
          </w:tcPr>
          <w:p>
            <w:pPr>
              <w:jc w:val="center"/>
              <w:rPr>
                <w:rFonts w:hint="eastAsia" w:ascii="宋体" w:hAnsi="宋体" w:eastAsia="宋体" w:cs="Times New Roman"/>
                <w:b/>
                <w:bCs/>
                <w:szCs w:val="21"/>
                <w:lang w:val="en-US" w:eastAsia="zh-CN" w:bidi="ar-SA"/>
              </w:rPr>
            </w:pPr>
            <w:r>
              <w:rPr>
                <w:rFonts w:hint="eastAsia" w:hAnsi="宋体"/>
                <w:b/>
                <w:bCs/>
                <w:szCs w:val="21"/>
              </w:rPr>
              <w:t>延吉至</w:t>
            </w:r>
            <w:r>
              <w:rPr>
                <w:rFonts w:hint="eastAsia" w:hAnsi="宋体"/>
                <w:b/>
                <w:bCs/>
                <w:szCs w:val="21"/>
                <w:lang w:val="en-US"/>
              </w:rPr>
              <w:t>长</w:t>
            </w:r>
            <w:r>
              <w:rPr>
                <w:rFonts w:hint="eastAsia" w:hAnsi="宋体"/>
                <w:b/>
                <w:bCs/>
                <w:szCs w:val="21"/>
              </w:rPr>
              <w:t>春高速公路大</w:t>
            </w:r>
            <w:r>
              <w:rPr>
                <w:rFonts w:hint="eastAsia" w:hAnsi="宋体"/>
                <w:b/>
                <w:bCs/>
                <w:szCs w:val="21"/>
                <w:lang w:val="en-US"/>
              </w:rPr>
              <w:t>蒲</w:t>
            </w:r>
            <w:r>
              <w:rPr>
                <w:rFonts w:hint="eastAsia" w:hAnsi="宋体"/>
                <w:b/>
                <w:bCs/>
                <w:szCs w:val="21"/>
              </w:rPr>
              <w:t>柴河至</w:t>
            </w:r>
            <w:r>
              <w:rPr>
                <w:rFonts w:hint="eastAsia" w:hAnsi="宋体"/>
                <w:b/>
                <w:bCs/>
                <w:szCs w:val="21"/>
                <w:lang w:val="en-US"/>
              </w:rPr>
              <w:t>烟</w:t>
            </w:r>
            <w:r>
              <w:rPr>
                <w:rFonts w:hint="eastAsia" w:hAnsi="宋体"/>
                <w:b/>
                <w:bCs/>
                <w:szCs w:val="21"/>
              </w:rPr>
              <w:t>筒山段，本溪至集安高速公路桓仁</w:t>
            </w:r>
            <w:r>
              <w:rPr>
                <w:rFonts w:hint="eastAsia" w:hAnsi="宋体"/>
                <w:b/>
                <w:bCs/>
                <w:szCs w:val="21"/>
                <w:lang w:val="en-US"/>
              </w:rPr>
              <w:t>(</w:t>
            </w:r>
            <w:r>
              <w:rPr>
                <w:rFonts w:hint="eastAsia" w:hAnsi="宋体"/>
                <w:b/>
                <w:bCs/>
                <w:szCs w:val="21"/>
              </w:rPr>
              <w:t>省界)至集安段机电工程JDO1标段</w:t>
            </w:r>
            <w:r>
              <w:rPr>
                <w:rFonts w:hint="eastAsia" w:hAnsi="宋体"/>
                <w:b/>
                <w:bCs/>
                <w:szCs w:val="21"/>
                <w:lang w:val="en-US" w:eastAsia="zh-CN"/>
              </w:rPr>
              <w:t xml:space="preserve">XF-09       </w:t>
            </w:r>
            <w:r>
              <w:rPr>
                <w:rFonts w:hint="eastAsia" w:hAnsi="宋体"/>
                <w:color w:val="000000"/>
                <w:szCs w:val="21"/>
              </w:rPr>
              <w:t>(范围:详见工程量清单)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4" w:type="dxa"/>
            <w:vAlign w:val="center"/>
          </w:tcPr>
          <w:p>
            <w:pPr>
              <w:jc w:val="center"/>
              <w:rPr>
                <w:rFonts w:hint="eastAsia" w:ascii="宋体" w:hAnsi="宋体" w:eastAsia="宋体" w:cs="Times New Roman"/>
                <w:szCs w:val="21"/>
                <w:lang w:val="en-US" w:eastAsia="zh-CN" w:bidi="ar-SA"/>
              </w:rPr>
            </w:pPr>
            <w:r>
              <w:rPr>
                <w:rFonts w:hint="eastAsia" w:hAnsi="宋体"/>
                <w:szCs w:val="21"/>
                <w:lang w:val="en-US" w:eastAsia="zh-CN"/>
              </w:rPr>
              <w:t>2022-016-JLGGW-FB25</w:t>
            </w:r>
          </w:p>
        </w:tc>
        <w:tc>
          <w:tcPr>
            <w:tcW w:w="1290" w:type="dxa"/>
            <w:vAlign w:val="center"/>
          </w:tcPr>
          <w:p>
            <w:pPr>
              <w:jc w:val="center"/>
              <w:rPr>
                <w:rFonts w:hint="eastAsia" w:ascii="宋体" w:hAnsi="宋体" w:eastAsia="宋体" w:cs="Times New Roman"/>
                <w:szCs w:val="21"/>
                <w:lang w:val="en-US" w:eastAsia="zh-CN" w:bidi="ar-SA"/>
              </w:rPr>
            </w:pPr>
            <w:r>
              <w:rPr>
                <w:rFonts w:hint="eastAsia" w:hAnsi="宋体"/>
                <w:szCs w:val="21"/>
              </w:rPr>
              <w:t>高速</w:t>
            </w:r>
          </w:p>
        </w:tc>
        <w:tc>
          <w:tcPr>
            <w:tcW w:w="5525" w:type="dxa"/>
            <w:vAlign w:val="center"/>
          </w:tcPr>
          <w:p>
            <w:pPr>
              <w:jc w:val="center"/>
              <w:rPr>
                <w:rFonts w:hint="eastAsia" w:ascii="宋体" w:hAnsi="宋体" w:eastAsia="宋体" w:cs="Times New Roman"/>
                <w:b/>
                <w:bCs/>
                <w:szCs w:val="21"/>
                <w:lang w:val="en-US" w:eastAsia="zh-CN" w:bidi="ar-SA"/>
              </w:rPr>
            </w:pPr>
            <w:r>
              <w:rPr>
                <w:rFonts w:hint="eastAsia" w:hAnsi="宋体"/>
                <w:b/>
                <w:bCs/>
                <w:szCs w:val="21"/>
              </w:rPr>
              <w:t>延吉至</w:t>
            </w:r>
            <w:r>
              <w:rPr>
                <w:rFonts w:hint="eastAsia" w:hAnsi="宋体"/>
                <w:b/>
                <w:bCs/>
                <w:szCs w:val="21"/>
                <w:lang w:val="en-US"/>
              </w:rPr>
              <w:t>长</w:t>
            </w:r>
            <w:r>
              <w:rPr>
                <w:rFonts w:hint="eastAsia" w:hAnsi="宋体"/>
                <w:b/>
                <w:bCs/>
                <w:szCs w:val="21"/>
              </w:rPr>
              <w:t>春高速公路大</w:t>
            </w:r>
            <w:r>
              <w:rPr>
                <w:rFonts w:hint="eastAsia" w:hAnsi="宋体"/>
                <w:b/>
                <w:bCs/>
                <w:szCs w:val="21"/>
                <w:lang w:val="en-US"/>
              </w:rPr>
              <w:t>蒲</w:t>
            </w:r>
            <w:r>
              <w:rPr>
                <w:rFonts w:hint="eastAsia" w:hAnsi="宋体"/>
                <w:b/>
                <w:bCs/>
                <w:szCs w:val="21"/>
              </w:rPr>
              <w:t>柴河至</w:t>
            </w:r>
            <w:r>
              <w:rPr>
                <w:rFonts w:hint="eastAsia" w:hAnsi="宋体"/>
                <w:b/>
                <w:bCs/>
                <w:szCs w:val="21"/>
                <w:lang w:val="en-US"/>
              </w:rPr>
              <w:t>烟</w:t>
            </w:r>
            <w:r>
              <w:rPr>
                <w:rFonts w:hint="eastAsia" w:hAnsi="宋体"/>
                <w:b/>
                <w:bCs/>
                <w:szCs w:val="21"/>
              </w:rPr>
              <w:t>筒山段，本溪至集安高速公路桓仁</w:t>
            </w:r>
            <w:r>
              <w:rPr>
                <w:rFonts w:hint="eastAsia" w:hAnsi="宋体"/>
                <w:b/>
                <w:bCs/>
                <w:szCs w:val="21"/>
                <w:lang w:val="en-US"/>
              </w:rPr>
              <w:t>(</w:t>
            </w:r>
            <w:r>
              <w:rPr>
                <w:rFonts w:hint="eastAsia" w:hAnsi="宋体"/>
                <w:b/>
                <w:bCs/>
                <w:szCs w:val="21"/>
              </w:rPr>
              <w:t>省界)至集安段机电工程JDO1标段</w:t>
            </w:r>
            <w:r>
              <w:rPr>
                <w:rFonts w:hint="eastAsia" w:hAnsi="宋体"/>
                <w:b/>
                <w:bCs/>
                <w:szCs w:val="21"/>
                <w:lang w:val="en-US" w:eastAsia="zh-CN"/>
              </w:rPr>
              <w:t xml:space="preserve">XF-10       </w:t>
            </w:r>
            <w:r>
              <w:rPr>
                <w:rFonts w:hint="eastAsia" w:hAnsi="宋体"/>
                <w:color w:val="000000"/>
                <w:szCs w:val="21"/>
              </w:rPr>
              <w:t>(范围:详见工程量清单)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4" w:type="dxa"/>
            <w:vAlign w:val="center"/>
          </w:tcPr>
          <w:p>
            <w:pPr>
              <w:jc w:val="center"/>
              <w:rPr>
                <w:rFonts w:hint="eastAsia" w:ascii="宋体" w:hAnsi="宋体" w:eastAsia="宋体" w:cs="Times New Roman"/>
                <w:szCs w:val="21"/>
                <w:lang w:val="en-US" w:eastAsia="zh-CN" w:bidi="ar-SA"/>
              </w:rPr>
            </w:pPr>
            <w:r>
              <w:rPr>
                <w:rFonts w:hint="eastAsia" w:hAnsi="宋体"/>
                <w:szCs w:val="21"/>
                <w:lang w:val="en-US" w:eastAsia="zh-CN"/>
              </w:rPr>
              <w:t>2022-016-JLGGW-FB26</w:t>
            </w:r>
          </w:p>
        </w:tc>
        <w:tc>
          <w:tcPr>
            <w:tcW w:w="1290" w:type="dxa"/>
            <w:vAlign w:val="center"/>
          </w:tcPr>
          <w:p>
            <w:pPr>
              <w:jc w:val="center"/>
              <w:rPr>
                <w:rFonts w:hint="eastAsia" w:ascii="宋体" w:hAnsi="宋体" w:eastAsia="宋体" w:cs="Times New Roman"/>
                <w:szCs w:val="21"/>
                <w:lang w:val="en-US" w:eastAsia="zh-CN" w:bidi="ar-SA"/>
              </w:rPr>
            </w:pPr>
            <w:r>
              <w:rPr>
                <w:rFonts w:hint="eastAsia" w:hAnsi="宋体"/>
                <w:szCs w:val="21"/>
              </w:rPr>
              <w:t>高速</w:t>
            </w:r>
          </w:p>
        </w:tc>
        <w:tc>
          <w:tcPr>
            <w:tcW w:w="5525" w:type="dxa"/>
            <w:vAlign w:val="center"/>
          </w:tcPr>
          <w:p>
            <w:pPr>
              <w:jc w:val="center"/>
              <w:rPr>
                <w:rFonts w:hint="eastAsia" w:ascii="宋体" w:hAnsi="宋体" w:eastAsia="宋体" w:cs="Times New Roman"/>
                <w:b/>
                <w:bCs/>
                <w:szCs w:val="21"/>
                <w:lang w:val="en-US" w:eastAsia="zh-CN" w:bidi="ar-SA"/>
              </w:rPr>
            </w:pPr>
            <w:r>
              <w:rPr>
                <w:rFonts w:hint="eastAsia" w:hAnsi="宋体"/>
                <w:b/>
                <w:bCs/>
                <w:szCs w:val="21"/>
              </w:rPr>
              <w:t>延吉至长春高速公路大蒲柴河至烟筒山段，本溪至集安高速公路桓仁(省界)至集安段机电工程JDO1标段</w:t>
            </w:r>
            <w:r>
              <w:rPr>
                <w:rFonts w:hint="eastAsia" w:hAnsi="宋体"/>
                <w:b/>
                <w:bCs/>
                <w:szCs w:val="21"/>
                <w:lang w:val="en-US" w:eastAsia="zh-CN"/>
              </w:rPr>
              <w:t xml:space="preserve">TX-01       </w:t>
            </w:r>
            <w:r>
              <w:rPr>
                <w:rFonts w:hint="eastAsia" w:hAnsi="宋体"/>
                <w:color w:val="000000"/>
                <w:szCs w:val="21"/>
              </w:rPr>
              <w:t>(范围:详见工程量清单)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4" w:type="dxa"/>
            <w:vAlign w:val="center"/>
          </w:tcPr>
          <w:p>
            <w:pPr>
              <w:jc w:val="center"/>
              <w:rPr>
                <w:rFonts w:hint="eastAsia" w:ascii="宋体" w:hAnsi="宋体" w:eastAsia="宋体" w:cs="Times New Roman"/>
                <w:szCs w:val="21"/>
                <w:lang w:val="en-US" w:eastAsia="zh-CN" w:bidi="ar-SA"/>
              </w:rPr>
            </w:pPr>
            <w:r>
              <w:rPr>
                <w:rFonts w:hint="eastAsia" w:hAnsi="宋体"/>
                <w:szCs w:val="21"/>
                <w:lang w:val="en-US" w:eastAsia="zh-CN"/>
              </w:rPr>
              <w:t>2022-016-JLGGW-FB27</w:t>
            </w:r>
          </w:p>
        </w:tc>
        <w:tc>
          <w:tcPr>
            <w:tcW w:w="1290" w:type="dxa"/>
            <w:vAlign w:val="center"/>
          </w:tcPr>
          <w:p>
            <w:pPr>
              <w:jc w:val="center"/>
              <w:rPr>
                <w:rFonts w:hint="eastAsia" w:ascii="宋体" w:hAnsi="宋体" w:eastAsia="宋体" w:cs="Times New Roman"/>
                <w:szCs w:val="21"/>
                <w:lang w:val="en-US" w:eastAsia="zh-CN" w:bidi="ar-SA"/>
              </w:rPr>
            </w:pPr>
            <w:r>
              <w:rPr>
                <w:rFonts w:hint="eastAsia" w:hAnsi="宋体"/>
                <w:szCs w:val="21"/>
              </w:rPr>
              <w:t>高速</w:t>
            </w:r>
          </w:p>
        </w:tc>
        <w:tc>
          <w:tcPr>
            <w:tcW w:w="5525" w:type="dxa"/>
            <w:vAlign w:val="center"/>
          </w:tcPr>
          <w:p>
            <w:pPr>
              <w:jc w:val="center"/>
              <w:rPr>
                <w:rFonts w:hint="eastAsia" w:ascii="宋体" w:hAnsi="宋体" w:eastAsia="宋体" w:cs="Times New Roman"/>
                <w:b/>
                <w:bCs/>
                <w:szCs w:val="21"/>
                <w:lang w:val="en-US" w:eastAsia="zh-CN" w:bidi="ar-SA"/>
              </w:rPr>
            </w:pPr>
            <w:r>
              <w:rPr>
                <w:rFonts w:hint="eastAsia" w:hAnsi="宋体"/>
                <w:b/>
                <w:bCs/>
                <w:szCs w:val="21"/>
              </w:rPr>
              <w:t>延吉至长春高速公路大蒲柴河至烟筒山段，本溪至集安高速公路桓仁(省界)至集安段机电工程JDO1标段</w:t>
            </w:r>
            <w:r>
              <w:rPr>
                <w:rFonts w:hint="eastAsia" w:hAnsi="宋体"/>
                <w:b/>
                <w:bCs/>
                <w:szCs w:val="21"/>
                <w:lang w:val="en-US" w:eastAsia="zh-CN"/>
              </w:rPr>
              <w:t xml:space="preserve">TJ-01       </w:t>
            </w:r>
            <w:r>
              <w:rPr>
                <w:rFonts w:hint="eastAsia" w:hAnsi="宋体"/>
                <w:color w:val="000000"/>
                <w:szCs w:val="21"/>
              </w:rPr>
              <w:t>(范围:详见工程量清单)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4" w:type="dxa"/>
            <w:vAlign w:val="center"/>
          </w:tcPr>
          <w:p>
            <w:pPr>
              <w:jc w:val="center"/>
              <w:rPr>
                <w:rFonts w:hint="eastAsia" w:ascii="宋体" w:hAnsi="宋体" w:eastAsia="宋体" w:cs="Times New Roman"/>
                <w:szCs w:val="21"/>
                <w:lang w:val="en-US" w:eastAsia="zh-CN" w:bidi="ar-SA"/>
              </w:rPr>
            </w:pPr>
            <w:r>
              <w:rPr>
                <w:rFonts w:hint="eastAsia" w:hAnsi="宋体"/>
                <w:szCs w:val="21"/>
                <w:lang w:val="en-US" w:eastAsia="zh-CN"/>
              </w:rPr>
              <w:t>2022-016-JLGGW-FB28</w:t>
            </w:r>
          </w:p>
        </w:tc>
        <w:tc>
          <w:tcPr>
            <w:tcW w:w="1290" w:type="dxa"/>
            <w:vAlign w:val="center"/>
          </w:tcPr>
          <w:p>
            <w:pPr>
              <w:jc w:val="center"/>
              <w:rPr>
                <w:rFonts w:hint="eastAsia" w:ascii="宋体" w:hAnsi="宋体" w:eastAsia="宋体" w:cs="Times New Roman"/>
                <w:szCs w:val="21"/>
                <w:lang w:val="en-US" w:eastAsia="zh-CN" w:bidi="ar-SA"/>
              </w:rPr>
            </w:pPr>
            <w:r>
              <w:rPr>
                <w:rFonts w:hint="eastAsia" w:hAnsi="宋体"/>
                <w:szCs w:val="21"/>
              </w:rPr>
              <w:t>高速</w:t>
            </w:r>
          </w:p>
        </w:tc>
        <w:tc>
          <w:tcPr>
            <w:tcW w:w="5525" w:type="dxa"/>
            <w:vAlign w:val="center"/>
          </w:tcPr>
          <w:p>
            <w:pPr>
              <w:jc w:val="center"/>
              <w:rPr>
                <w:rFonts w:hint="eastAsia" w:ascii="宋体" w:hAnsi="宋体" w:eastAsia="宋体" w:cs="Times New Roman"/>
                <w:b/>
                <w:bCs/>
                <w:szCs w:val="21"/>
                <w:lang w:val="en-US" w:eastAsia="zh-CN" w:bidi="ar-SA"/>
              </w:rPr>
            </w:pPr>
            <w:r>
              <w:rPr>
                <w:rFonts w:hint="eastAsia" w:hAnsi="宋体"/>
                <w:b/>
                <w:bCs/>
                <w:szCs w:val="21"/>
              </w:rPr>
              <w:t>延吉至</w:t>
            </w:r>
            <w:r>
              <w:rPr>
                <w:rFonts w:hint="eastAsia" w:hAnsi="宋体"/>
                <w:b/>
                <w:bCs/>
                <w:szCs w:val="21"/>
                <w:lang w:val="en-US"/>
              </w:rPr>
              <w:t>长</w:t>
            </w:r>
            <w:r>
              <w:rPr>
                <w:rFonts w:hint="eastAsia" w:hAnsi="宋体"/>
                <w:b/>
                <w:bCs/>
                <w:szCs w:val="21"/>
              </w:rPr>
              <w:t>春高速公路大</w:t>
            </w:r>
            <w:r>
              <w:rPr>
                <w:rFonts w:hint="eastAsia" w:hAnsi="宋体"/>
                <w:b/>
                <w:bCs/>
                <w:szCs w:val="21"/>
                <w:lang w:val="en-US"/>
              </w:rPr>
              <w:t>蒲</w:t>
            </w:r>
            <w:r>
              <w:rPr>
                <w:rFonts w:hint="eastAsia" w:hAnsi="宋体"/>
                <w:b/>
                <w:bCs/>
                <w:szCs w:val="21"/>
              </w:rPr>
              <w:t>柴河至</w:t>
            </w:r>
            <w:r>
              <w:rPr>
                <w:rFonts w:hint="eastAsia" w:hAnsi="宋体"/>
                <w:b/>
                <w:bCs/>
                <w:szCs w:val="21"/>
                <w:lang w:val="en-US"/>
              </w:rPr>
              <w:t>烟</w:t>
            </w:r>
            <w:r>
              <w:rPr>
                <w:rFonts w:hint="eastAsia" w:hAnsi="宋体"/>
                <w:b/>
                <w:bCs/>
                <w:szCs w:val="21"/>
              </w:rPr>
              <w:t>筒山段，本溪至集安高速公路桓仁</w:t>
            </w:r>
            <w:r>
              <w:rPr>
                <w:rFonts w:hint="eastAsia" w:hAnsi="宋体"/>
                <w:b/>
                <w:bCs/>
                <w:szCs w:val="21"/>
                <w:lang w:val="en-US"/>
              </w:rPr>
              <w:t>(</w:t>
            </w:r>
            <w:r>
              <w:rPr>
                <w:rFonts w:hint="eastAsia" w:hAnsi="宋体"/>
                <w:b/>
                <w:bCs/>
                <w:szCs w:val="21"/>
              </w:rPr>
              <w:t>省界)至集安段机电工程JDO1标段</w:t>
            </w:r>
            <w:r>
              <w:rPr>
                <w:rFonts w:hint="eastAsia" w:hAnsi="宋体"/>
                <w:b/>
                <w:bCs/>
                <w:szCs w:val="21"/>
                <w:lang w:val="en-US" w:eastAsia="zh-CN"/>
              </w:rPr>
              <w:t xml:space="preserve">TJ-02       </w:t>
            </w:r>
            <w:r>
              <w:rPr>
                <w:rFonts w:hint="eastAsia" w:hAnsi="宋体"/>
                <w:color w:val="000000"/>
                <w:szCs w:val="21"/>
              </w:rPr>
              <w:t>(范围:详见工程量清单)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1704" w:type="dxa"/>
            <w:vAlign w:val="center"/>
          </w:tcPr>
          <w:p>
            <w:pPr>
              <w:jc w:val="center"/>
              <w:rPr>
                <w:rFonts w:hint="eastAsia" w:ascii="宋体" w:hAnsi="宋体" w:eastAsia="宋体" w:cs="Times New Roman"/>
                <w:szCs w:val="21"/>
                <w:lang w:val="en-US" w:eastAsia="zh-CN" w:bidi="ar-SA"/>
              </w:rPr>
            </w:pPr>
            <w:r>
              <w:rPr>
                <w:rFonts w:hint="eastAsia" w:hAnsi="宋体"/>
                <w:szCs w:val="21"/>
                <w:lang w:val="en-US" w:eastAsia="zh-CN"/>
              </w:rPr>
              <w:t>2022-016-JLGGW-FB29</w:t>
            </w:r>
          </w:p>
        </w:tc>
        <w:tc>
          <w:tcPr>
            <w:tcW w:w="1290" w:type="dxa"/>
            <w:vAlign w:val="center"/>
          </w:tcPr>
          <w:p>
            <w:pPr>
              <w:jc w:val="center"/>
              <w:rPr>
                <w:rFonts w:hint="eastAsia" w:ascii="宋体" w:hAnsi="宋体" w:eastAsia="宋体" w:cs="Times New Roman"/>
                <w:szCs w:val="21"/>
                <w:lang w:val="en-US" w:eastAsia="zh-CN" w:bidi="ar-SA"/>
              </w:rPr>
            </w:pPr>
            <w:r>
              <w:rPr>
                <w:rFonts w:hint="eastAsia" w:hAnsi="宋体"/>
                <w:szCs w:val="21"/>
              </w:rPr>
              <w:t>高速</w:t>
            </w:r>
          </w:p>
        </w:tc>
        <w:tc>
          <w:tcPr>
            <w:tcW w:w="5525" w:type="dxa"/>
            <w:vAlign w:val="center"/>
          </w:tcPr>
          <w:p>
            <w:pPr>
              <w:jc w:val="center"/>
              <w:rPr>
                <w:rFonts w:hint="eastAsia" w:ascii="宋体" w:hAnsi="宋体" w:eastAsia="宋体" w:cs="Times New Roman"/>
                <w:b/>
                <w:bCs/>
                <w:szCs w:val="21"/>
                <w:lang w:val="en-US" w:eastAsia="zh-CN" w:bidi="ar-SA"/>
              </w:rPr>
            </w:pPr>
            <w:r>
              <w:rPr>
                <w:rFonts w:hint="eastAsia" w:hAnsi="宋体"/>
                <w:b/>
                <w:bCs/>
                <w:szCs w:val="21"/>
              </w:rPr>
              <w:t>延吉至长春高速公路大蒲柴河至烟筒山段，本溪至集安高速公路桓仁(省界)至集安段机电工程JDO1标段</w:t>
            </w:r>
            <w:r>
              <w:rPr>
                <w:rFonts w:hint="eastAsia" w:hAnsi="宋体"/>
                <w:b/>
                <w:bCs/>
                <w:szCs w:val="21"/>
                <w:lang w:val="en-US" w:eastAsia="zh-CN"/>
              </w:rPr>
              <w:t xml:space="preserve">TJ-03       </w:t>
            </w:r>
            <w:r>
              <w:rPr>
                <w:rFonts w:hint="eastAsia" w:hAnsi="宋体"/>
                <w:color w:val="000000"/>
                <w:szCs w:val="21"/>
              </w:rPr>
              <w:t>(范围:详见工程量清单)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1704" w:type="dxa"/>
            <w:vAlign w:val="center"/>
          </w:tcPr>
          <w:p>
            <w:pPr>
              <w:jc w:val="center"/>
              <w:rPr>
                <w:rFonts w:hint="default" w:ascii="宋体" w:hAnsi="宋体" w:eastAsia="宋体" w:cs="Times New Roman"/>
                <w:szCs w:val="21"/>
                <w:lang w:val="en-US" w:eastAsia="zh-CN" w:bidi="ar-SA"/>
              </w:rPr>
            </w:pPr>
            <w:r>
              <w:rPr>
                <w:rFonts w:hint="eastAsia" w:hAnsi="宋体"/>
                <w:szCs w:val="21"/>
                <w:lang w:val="en-US" w:eastAsia="zh-CN"/>
              </w:rPr>
              <w:t>2022-016-JLGGW-FB30</w:t>
            </w:r>
          </w:p>
        </w:tc>
        <w:tc>
          <w:tcPr>
            <w:tcW w:w="1290" w:type="dxa"/>
            <w:vAlign w:val="center"/>
          </w:tcPr>
          <w:p>
            <w:pPr>
              <w:jc w:val="center"/>
              <w:rPr>
                <w:rFonts w:hint="eastAsia" w:ascii="宋体" w:hAnsi="宋体" w:eastAsia="宋体" w:cs="Times New Roman"/>
                <w:szCs w:val="21"/>
                <w:lang w:val="en-US" w:eastAsia="zh-CN" w:bidi="ar-SA"/>
              </w:rPr>
            </w:pPr>
            <w:r>
              <w:rPr>
                <w:rFonts w:hint="eastAsia" w:hAnsi="宋体"/>
                <w:szCs w:val="21"/>
              </w:rPr>
              <w:t>高速</w:t>
            </w:r>
          </w:p>
        </w:tc>
        <w:tc>
          <w:tcPr>
            <w:tcW w:w="5525" w:type="dxa"/>
            <w:vAlign w:val="center"/>
          </w:tcPr>
          <w:p>
            <w:pPr>
              <w:jc w:val="center"/>
              <w:rPr>
                <w:rFonts w:hint="eastAsia" w:ascii="宋体" w:hAnsi="宋体" w:eastAsia="宋体" w:cs="Times New Roman"/>
                <w:b/>
                <w:bCs/>
                <w:szCs w:val="21"/>
                <w:lang w:val="en-US" w:eastAsia="zh-CN" w:bidi="ar-SA"/>
              </w:rPr>
            </w:pPr>
            <w:r>
              <w:rPr>
                <w:rFonts w:hint="eastAsia" w:hAnsi="宋体"/>
                <w:b/>
                <w:bCs/>
                <w:szCs w:val="21"/>
              </w:rPr>
              <w:t>延吉至</w:t>
            </w:r>
            <w:r>
              <w:rPr>
                <w:rFonts w:hint="eastAsia" w:hAnsi="宋体"/>
                <w:b/>
                <w:bCs/>
                <w:szCs w:val="21"/>
                <w:lang w:val="en-US"/>
              </w:rPr>
              <w:t>长</w:t>
            </w:r>
            <w:r>
              <w:rPr>
                <w:rFonts w:hint="eastAsia" w:hAnsi="宋体"/>
                <w:b/>
                <w:bCs/>
                <w:szCs w:val="21"/>
              </w:rPr>
              <w:t>春高速公路大</w:t>
            </w:r>
            <w:r>
              <w:rPr>
                <w:rFonts w:hint="eastAsia" w:hAnsi="宋体"/>
                <w:b/>
                <w:bCs/>
                <w:szCs w:val="21"/>
                <w:lang w:val="en-US"/>
              </w:rPr>
              <w:t>蒲</w:t>
            </w:r>
            <w:r>
              <w:rPr>
                <w:rFonts w:hint="eastAsia" w:hAnsi="宋体"/>
                <w:b/>
                <w:bCs/>
                <w:szCs w:val="21"/>
              </w:rPr>
              <w:t>柴河至</w:t>
            </w:r>
            <w:r>
              <w:rPr>
                <w:rFonts w:hint="eastAsia" w:hAnsi="宋体"/>
                <w:b/>
                <w:bCs/>
                <w:szCs w:val="21"/>
                <w:lang w:val="en-US"/>
              </w:rPr>
              <w:t>烟</w:t>
            </w:r>
            <w:r>
              <w:rPr>
                <w:rFonts w:hint="eastAsia" w:hAnsi="宋体"/>
                <w:b/>
                <w:bCs/>
                <w:szCs w:val="21"/>
              </w:rPr>
              <w:t>筒山段，本溪至集安高速公路桓仁</w:t>
            </w:r>
            <w:r>
              <w:rPr>
                <w:rFonts w:hint="eastAsia" w:hAnsi="宋体"/>
                <w:b/>
                <w:bCs/>
                <w:szCs w:val="21"/>
                <w:lang w:val="en-US"/>
              </w:rPr>
              <w:t>(</w:t>
            </w:r>
            <w:r>
              <w:rPr>
                <w:rFonts w:hint="eastAsia" w:hAnsi="宋体"/>
                <w:b/>
                <w:bCs/>
                <w:szCs w:val="21"/>
              </w:rPr>
              <w:t>省界)至集安段机电工程JDO1标段</w:t>
            </w:r>
            <w:r>
              <w:rPr>
                <w:rFonts w:hint="eastAsia" w:hAnsi="宋体"/>
                <w:b/>
                <w:bCs/>
                <w:szCs w:val="21"/>
                <w:lang w:val="en-US" w:eastAsia="zh-CN"/>
              </w:rPr>
              <w:t xml:space="preserve">TJ-04       </w:t>
            </w:r>
            <w:r>
              <w:rPr>
                <w:rFonts w:hint="eastAsia" w:hAnsi="宋体"/>
                <w:color w:val="000000"/>
                <w:szCs w:val="21"/>
              </w:rPr>
              <w:t>(范围:详见工程量清单)</w:t>
            </w:r>
          </w:p>
        </w:tc>
      </w:tr>
    </w:tbl>
    <w:p>
      <w:pPr>
        <w:spacing w:line="400" w:lineRule="exact"/>
        <w:ind w:firstLine="400" w:firstLineChars="200"/>
        <w:rPr>
          <w:rFonts w:hAnsi="宋体"/>
          <w:szCs w:val="21"/>
          <w:highlight w:val="yellow"/>
        </w:rPr>
      </w:pPr>
      <w:r>
        <w:rPr>
          <w:rFonts w:hint="eastAsia" w:hAnsi="宋体"/>
          <w:color w:val="000000"/>
          <w:szCs w:val="21"/>
        </w:rPr>
        <w:t>工期要求：项目合同工期为16</w:t>
      </w:r>
      <w:r>
        <w:rPr>
          <w:rFonts w:hint="eastAsia" w:hAnsi="宋体"/>
          <w:color w:val="000000"/>
          <w:szCs w:val="21"/>
          <w:lang w:val="en-US" w:eastAsia="zh-CN"/>
        </w:rPr>
        <w:t>4</w:t>
      </w:r>
      <w:r>
        <w:rPr>
          <w:rFonts w:hint="eastAsia" w:hAnsi="宋体"/>
          <w:color w:val="000000"/>
          <w:szCs w:val="21"/>
        </w:rPr>
        <w:t>日历天，计划开工日期：2023年4月</w:t>
      </w:r>
      <w:r>
        <w:rPr>
          <w:rFonts w:hint="eastAsia" w:hAnsi="宋体"/>
          <w:color w:val="000000"/>
          <w:szCs w:val="21"/>
          <w:lang w:val="en-US" w:eastAsia="zh-CN"/>
        </w:rPr>
        <w:t>20</w:t>
      </w:r>
      <w:r>
        <w:rPr>
          <w:rFonts w:hint="eastAsia" w:hAnsi="宋体"/>
          <w:color w:val="000000"/>
          <w:szCs w:val="21"/>
        </w:rPr>
        <w:t>日，完工日期：202</w:t>
      </w:r>
      <w:r>
        <w:rPr>
          <w:rFonts w:hAnsi="宋体"/>
          <w:color w:val="000000"/>
          <w:szCs w:val="21"/>
        </w:rPr>
        <w:t>3</w:t>
      </w:r>
      <w:r>
        <w:rPr>
          <w:rFonts w:hint="eastAsia" w:hAnsi="宋体"/>
          <w:color w:val="000000"/>
          <w:szCs w:val="21"/>
        </w:rPr>
        <w:t>年9月30</w:t>
      </w:r>
      <w:r>
        <w:rPr>
          <w:rFonts w:hint="eastAsia" w:hAnsi="宋体"/>
          <w:szCs w:val="21"/>
        </w:rPr>
        <w:t>日，与项目实际工期同步，进场后以业主要求实际工期为准。</w:t>
      </w:r>
    </w:p>
    <w:p>
      <w:pPr>
        <w:spacing w:line="400" w:lineRule="exact"/>
        <w:ind w:firstLine="400" w:firstLineChars="200"/>
        <w:rPr>
          <w:rFonts w:hAnsi="宋体"/>
          <w:szCs w:val="21"/>
        </w:rPr>
      </w:pPr>
      <w:r>
        <w:rPr>
          <w:rFonts w:hint="eastAsia" w:hAnsi="宋体"/>
          <w:szCs w:val="21"/>
        </w:rPr>
        <w:t>（二）施工要求</w:t>
      </w:r>
    </w:p>
    <w:p>
      <w:pPr>
        <w:spacing w:line="400" w:lineRule="exact"/>
        <w:ind w:firstLine="402" w:firstLineChars="200"/>
        <w:rPr>
          <w:rFonts w:hAnsi="宋体"/>
          <w:szCs w:val="21"/>
        </w:rPr>
      </w:pPr>
      <w:r>
        <w:rPr>
          <w:rFonts w:hint="eastAsia" w:hAnsi="宋体"/>
          <w:b/>
          <w:bCs/>
          <w:szCs w:val="21"/>
        </w:rPr>
        <w:t>（1）延吉至长春高速公路大蒲柴河至烟筒山段，本溪至集安高速公路桓仁(省界)至集安段机电工程JDO1标段</w:t>
      </w:r>
      <w:r>
        <w:rPr>
          <w:rFonts w:hint="eastAsia" w:hAnsi="宋体"/>
          <w:szCs w:val="21"/>
        </w:rPr>
        <w:t>，建设业主对施工现场安全文明管理、施工工艺管理均严格按标准化要求执行，项目部的工作开展将根据公司、业主、监理的要求严格进行管理，望各投标单位要做好充分的思想准备。</w:t>
      </w:r>
    </w:p>
    <w:p>
      <w:pPr>
        <w:spacing w:line="400" w:lineRule="exact"/>
        <w:ind w:firstLine="400" w:firstLineChars="200"/>
        <w:rPr>
          <w:rFonts w:hAnsi="宋体"/>
          <w:szCs w:val="21"/>
        </w:rPr>
      </w:pPr>
      <w:r>
        <w:rPr>
          <w:rFonts w:hint="eastAsia" w:hAnsi="宋体"/>
          <w:szCs w:val="21"/>
        </w:rPr>
        <w:t>（2）施工期间车辆通行时注意不能污染路面，在施工中一定要做好混凝土、油类等防污染措施，及时清除建筑垃圾。施工期间因污染路面被业主、监理处罚相应的罚款将由施工单位自行承担。</w:t>
      </w:r>
    </w:p>
    <w:p>
      <w:pPr>
        <w:spacing w:line="400" w:lineRule="exact"/>
        <w:ind w:firstLine="400" w:firstLineChars="200"/>
        <w:rPr>
          <w:rFonts w:hAnsi="宋体"/>
          <w:szCs w:val="21"/>
        </w:rPr>
      </w:pPr>
      <w:r>
        <w:rPr>
          <w:rFonts w:hint="eastAsia" w:hAnsi="宋体"/>
          <w:szCs w:val="21"/>
        </w:rPr>
        <w:t>（3）项目部要求施工人员必须统一着装，服装、安全帽、反光背心的制式需经由项目部确认后方可进场着装。路面上施工时，警示标志、安全锥筒等设施必须摆放整齐，保证作业面全覆盖。每个施工点位必须配备一名专职安全管理人员，负责施工点周围环境安全警戒，对作业车辆、施工机械、道路行驶车辆进行警示或引导；高空作业时必须符合高空施工要求和规范，规范系好安全带，穿防滑鞋；临时用电需符合规范要求，配置专用配电箱和灭火器，设置漏保开关；施工期间一旦发生安全事故由施工单位自行负责承担相关责任和后果，且项目部有权按施工单位中标价的10%进行罚款处罚。</w:t>
      </w:r>
    </w:p>
    <w:p>
      <w:pPr>
        <w:spacing w:line="400" w:lineRule="exact"/>
        <w:ind w:firstLine="400" w:firstLineChars="200"/>
        <w:rPr>
          <w:rFonts w:hAnsi="宋体"/>
          <w:szCs w:val="21"/>
        </w:rPr>
      </w:pPr>
      <w:r>
        <w:rPr>
          <w:rFonts w:hint="eastAsia" w:hAnsi="宋体"/>
          <w:szCs w:val="21"/>
        </w:rPr>
        <w:t>（4）工程施工中需加强对成品的保护，中标人有对已安装设备、基础及人手孔等进行看护的义务，保障至通车前已安装完成设备的安全和完整，此费用包含在投标设备仓储、保管及二次运输设备材料到现场项目内。</w:t>
      </w:r>
    </w:p>
    <w:p>
      <w:pPr>
        <w:spacing w:line="400" w:lineRule="exact"/>
        <w:ind w:firstLine="400" w:firstLineChars="200"/>
        <w:rPr>
          <w:rFonts w:hAnsi="宋体"/>
          <w:szCs w:val="21"/>
        </w:rPr>
      </w:pPr>
      <w:r>
        <w:rPr>
          <w:rFonts w:hint="eastAsia" w:hAnsi="宋体"/>
          <w:szCs w:val="21"/>
        </w:rPr>
        <w:t>（5）施工单位所有进场施工人员和管理人员年龄要求：55岁以下，无高血压、心脏病等疾病，施工单位为进场施工人员购买意外保险，且进场第一时间需在项目部进行实名制报备，留存保单复印件，更换人员前需向项目部报告，及时更新人员动态。</w:t>
      </w:r>
    </w:p>
    <w:p>
      <w:pPr>
        <w:spacing w:line="400" w:lineRule="exact"/>
        <w:ind w:firstLine="400" w:firstLineChars="200"/>
        <w:rPr>
          <w:rFonts w:hAnsi="宋体"/>
          <w:szCs w:val="21"/>
        </w:rPr>
      </w:pPr>
      <w:r>
        <w:rPr>
          <w:rFonts w:hint="eastAsia" w:hAnsi="宋体"/>
          <w:szCs w:val="21"/>
        </w:rPr>
        <w:t>（6）中标单位在完成设备安装调试后，需按照项目部的设备编码规则要求对设备及光电缆进行编码、标识、挂牌等。</w:t>
      </w:r>
    </w:p>
    <w:p>
      <w:pPr>
        <w:pStyle w:val="3"/>
        <w:spacing w:line="240" w:lineRule="auto"/>
        <w:rPr>
          <w:rFonts w:ascii="宋体" w:hAnsi="宋体" w:eastAsia="宋体"/>
          <w:bCs w:val="0"/>
          <w:sz w:val="24"/>
          <w:szCs w:val="24"/>
        </w:rPr>
      </w:pPr>
      <w:bookmarkStart w:id="9" w:name="_Toc387848169"/>
      <w:r>
        <w:rPr>
          <w:rFonts w:hint="eastAsia" w:ascii="宋体" w:hAnsi="宋体" w:eastAsia="宋体"/>
          <w:bCs w:val="0"/>
          <w:sz w:val="24"/>
          <w:szCs w:val="24"/>
        </w:rPr>
        <w:t xml:space="preserve">    三、</w:t>
      </w:r>
      <w:r>
        <w:rPr>
          <w:rFonts w:ascii="宋体" w:hAnsi="宋体" w:eastAsia="宋体"/>
          <w:bCs w:val="0"/>
          <w:sz w:val="24"/>
          <w:szCs w:val="24"/>
        </w:rPr>
        <w:t>投标人资格要求</w:t>
      </w:r>
      <w:bookmarkEnd w:id="7"/>
      <w:bookmarkEnd w:id="8"/>
      <w:bookmarkEnd w:id="9"/>
    </w:p>
    <w:p>
      <w:pPr>
        <w:spacing w:line="400" w:lineRule="exact"/>
        <w:ind w:firstLine="400" w:firstLineChars="200"/>
        <w:rPr>
          <w:rFonts w:hAnsi="宋体"/>
          <w:color w:val="0000FF"/>
          <w:szCs w:val="21"/>
          <w:u w:val="single"/>
        </w:rPr>
      </w:pPr>
      <w:bookmarkStart w:id="10" w:name="_Toc324026471"/>
      <w:bookmarkStart w:id="11" w:name="_Toc234382581"/>
      <w:bookmarkStart w:id="12" w:name="_Toc387848170"/>
      <w:r>
        <w:rPr>
          <w:rFonts w:hAnsi="宋体"/>
          <w:color w:val="000000"/>
          <w:szCs w:val="21"/>
        </w:rPr>
        <w:t>本次招标要求投标人须</w:t>
      </w:r>
      <w:r>
        <w:rPr>
          <w:rFonts w:hAnsi="宋体"/>
          <w:color w:val="000000"/>
          <w:szCs w:val="21"/>
          <w:u w:val="single"/>
        </w:rPr>
        <w:t>具备</w:t>
      </w:r>
      <w:r>
        <w:rPr>
          <w:rFonts w:hint="eastAsia" w:hAnsi="宋体"/>
          <w:color w:val="000000"/>
          <w:szCs w:val="21"/>
          <w:u w:val="single"/>
        </w:rPr>
        <w:t>机电设备安装工程专业承包企业资质三级及以上资质或安防工程企业资质三级及以上资质或建筑智能化工程专业承包企业资质三级及以上资质或照明设施工程专业承包企业资质三级及以上资质或公路路面工程专业分包贰级及以上资质或建筑劳务分包资质</w:t>
      </w:r>
      <w:r>
        <w:rPr>
          <w:rFonts w:hint="eastAsia" w:hAnsi="宋体"/>
          <w:color w:val="000000"/>
          <w:szCs w:val="21"/>
        </w:rPr>
        <w:t>，且</w:t>
      </w:r>
      <w:r>
        <w:rPr>
          <w:rFonts w:hint="eastAsia" w:hAnsi="宋体"/>
          <w:color w:val="000000"/>
          <w:szCs w:val="21"/>
          <w:u w:val="single"/>
        </w:rPr>
        <w:t>具有项目同类工程施工业绩</w:t>
      </w:r>
      <w:r>
        <w:rPr>
          <w:rFonts w:hint="eastAsia" w:hAnsi="宋体"/>
          <w:color w:val="000000"/>
          <w:szCs w:val="21"/>
        </w:rPr>
        <w:t>，并在</w:t>
      </w:r>
      <w:r>
        <w:rPr>
          <w:rFonts w:hint="eastAsia" w:hAnsi="宋体"/>
          <w:color w:val="000000"/>
          <w:szCs w:val="21"/>
          <w:u w:val="single"/>
        </w:rPr>
        <w:t>人员、设备、资金等方面具有承担本标段施工的能力的施工企业</w:t>
      </w:r>
      <w:r>
        <w:rPr>
          <w:rFonts w:hint="eastAsia" w:hAnsi="宋体"/>
          <w:color w:val="000000"/>
          <w:szCs w:val="21"/>
        </w:rPr>
        <w:t>均可参加本项目投标</w:t>
      </w:r>
      <w:r>
        <w:rPr>
          <w:rFonts w:hAnsi="宋体"/>
          <w:color w:val="000000"/>
          <w:szCs w:val="21"/>
        </w:rPr>
        <w:t>。</w:t>
      </w:r>
      <w:r>
        <w:rPr>
          <w:rFonts w:hint="eastAsia" w:hAnsi="宋体"/>
          <w:color w:val="000000"/>
          <w:szCs w:val="21"/>
        </w:rPr>
        <w:t>本次招标不接受联合体投标</w:t>
      </w:r>
      <w:r>
        <w:rPr>
          <w:rFonts w:hint="eastAsia" w:hAnsi="宋体"/>
          <w:color w:val="0000FF"/>
          <w:szCs w:val="21"/>
        </w:rPr>
        <w:t>。</w:t>
      </w:r>
    </w:p>
    <w:p>
      <w:pPr>
        <w:pStyle w:val="3"/>
        <w:spacing w:line="240" w:lineRule="auto"/>
        <w:rPr>
          <w:rFonts w:ascii="宋体" w:hAnsi="宋体" w:eastAsia="宋体"/>
          <w:bCs w:val="0"/>
          <w:sz w:val="24"/>
          <w:szCs w:val="24"/>
        </w:rPr>
      </w:pPr>
      <w:r>
        <w:rPr>
          <w:rFonts w:hint="eastAsia" w:ascii="宋体" w:hAnsi="宋体" w:eastAsia="宋体"/>
          <w:bCs w:val="0"/>
          <w:sz w:val="24"/>
          <w:szCs w:val="24"/>
        </w:rPr>
        <w:t xml:space="preserve">    四、招标文件的获取</w:t>
      </w:r>
      <w:bookmarkEnd w:id="10"/>
      <w:bookmarkEnd w:id="11"/>
      <w:bookmarkEnd w:id="12"/>
    </w:p>
    <w:p>
      <w:pPr>
        <w:spacing w:line="400" w:lineRule="exact"/>
        <w:ind w:firstLine="400" w:firstLineChars="200"/>
        <w:rPr>
          <w:rFonts w:hAnsi="宋体"/>
          <w:szCs w:val="21"/>
        </w:rPr>
      </w:pPr>
      <w:r>
        <w:rPr>
          <w:rFonts w:hint="eastAsia" w:hAnsi="宋体"/>
          <w:szCs w:val="21"/>
          <w:lang w:val="en-US" w:eastAsia="zh-CN"/>
        </w:rPr>
        <w:t>招标文件获取截止时间为</w:t>
      </w:r>
      <w:r>
        <w:rPr>
          <w:rFonts w:hint="eastAsia" w:hAnsi="宋体"/>
          <w:szCs w:val="21"/>
          <w:u w:val="single"/>
        </w:rPr>
        <w:t xml:space="preserve"> 2023 </w:t>
      </w:r>
      <w:r>
        <w:rPr>
          <w:rFonts w:hAnsi="宋体"/>
          <w:szCs w:val="21"/>
        </w:rPr>
        <w:t>年</w:t>
      </w:r>
      <w:r>
        <w:rPr>
          <w:rFonts w:hint="eastAsia" w:hAnsi="宋体"/>
          <w:szCs w:val="21"/>
          <w:u w:val="single"/>
        </w:rPr>
        <w:t xml:space="preserve"> </w:t>
      </w:r>
      <w:r>
        <w:rPr>
          <w:rFonts w:hAnsi="宋体"/>
          <w:szCs w:val="21"/>
          <w:u w:val="single"/>
        </w:rPr>
        <w:t xml:space="preserve"> </w:t>
      </w:r>
      <w:r>
        <w:rPr>
          <w:rFonts w:hint="eastAsia" w:hAnsi="宋体"/>
          <w:szCs w:val="21"/>
          <w:u w:val="single"/>
        </w:rPr>
        <w:t>4</w:t>
      </w:r>
      <w:r>
        <w:rPr>
          <w:rFonts w:hint="eastAsia" w:hAnsi="宋体"/>
          <w:szCs w:val="21"/>
          <w:u w:val="single"/>
          <w:lang w:val="en-US" w:eastAsia="zh-CN"/>
        </w:rPr>
        <w:t xml:space="preserve"> </w:t>
      </w:r>
      <w:r>
        <w:rPr>
          <w:rFonts w:hint="eastAsia" w:hAnsi="宋体"/>
          <w:szCs w:val="21"/>
          <w:u w:val="single"/>
        </w:rPr>
        <w:t xml:space="preserve"> </w:t>
      </w:r>
      <w:r>
        <w:rPr>
          <w:rFonts w:hAnsi="宋体"/>
          <w:szCs w:val="21"/>
        </w:rPr>
        <w:t>月</w:t>
      </w:r>
      <w:r>
        <w:rPr>
          <w:rFonts w:hint="eastAsia" w:hAnsi="宋体"/>
          <w:szCs w:val="21"/>
          <w:u w:val="single"/>
        </w:rPr>
        <w:t xml:space="preserve"> </w:t>
      </w:r>
      <w:r>
        <w:rPr>
          <w:rFonts w:hAnsi="宋体"/>
          <w:szCs w:val="21"/>
          <w:u w:val="single"/>
        </w:rPr>
        <w:t xml:space="preserve"> </w:t>
      </w:r>
      <w:r>
        <w:rPr>
          <w:rFonts w:hint="eastAsia" w:hAnsi="宋体"/>
          <w:szCs w:val="21"/>
          <w:u w:val="single"/>
          <w:lang w:val="en-US" w:eastAsia="zh-CN"/>
        </w:rPr>
        <w:t>11</w:t>
      </w:r>
      <w:r>
        <w:rPr>
          <w:rFonts w:hAnsi="宋体"/>
          <w:szCs w:val="21"/>
          <w:u w:val="single"/>
        </w:rPr>
        <w:t xml:space="preserve"> </w:t>
      </w:r>
      <w:r>
        <w:rPr>
          <w:rFonts w:hint="eastAsia" w:hAnsi="宋体"/>
          <w:szCs w:val="21"/>
          <w:u w:val="single"/>
        </w:rPr>
        <w:t xml:space="preserve"> </w:t>
      </w:r>
      <w:r>
        <w:rPr>
          <w:rFonts w:hint="eastAsia" w:hAnsi="宋体"/>
          <w:szCs w:val="21"/>
        </w:rPr>
        <w:t>日</w:t>
      </w:r>
      <w:r>
        <w:rPr>
          <w:rFonts w:hAnsi="宋体"/>
          <w:szCs w:val="21"/>
        </w:rPr>
        <w:t>，</w:t>
      </w:r>
      <w:r>
        <w:rPr>
          <w:rFonts w:hint="eastAsia" w:hAnsi="宋体"/>
          <w:szCs w:val="21"/>
        </w:rPr>
        <w:t>招投文件</w:t>
      </w:r>
      <w:r>
        <w:rPr>
          <w:rFonts w:hint="eastAsia" w:hAnsi="宋体"/>
          <w:szCs w:val="21"/>
          <w:lang w:val="en-US" w:eastAsia="zh-CN"/>
        </w:rPr>
        <w:t>获</w:t>
      </w:r>
      <w:r>
        <w:rPr>
          <w:rFonts w:hint="eastAsia" w:hAnsi="宋体"/>
          <w:szCs w:val="21"/>
        </w:rPr>
        <w:t>取联系人</w:t>
      </w:r>
      <w:r>
        <w:rPr>
          <w:rFonts w:hint="eastAsia" w:hAnsi="宋体"/>
          <w:szCs w:val="21"/>
          <w:lang w:eastAsia="zh-CN"/>
        </w:rPr>
        <w:t>：</w:t>
      </w:r>
      <w:r>
        <w:rPr>
          <w:rFonts w:hint="eastAsia" w:hAnsi="宋体"/>
          <w:szCs w:val="21"/>
        </w:rPr>
        <w:t>陈希 15104012444</w:t>
      </w:r>
      <w:r>
        <w:rPr>
          <w:rFonts w:hint="eastAsia" w:hAnsi="宋体"/>
          <w:szCs w:val="21"/>
          <w:lang w:val="en-US" w:eastAsia="zh-CN"/>
        </w:rPr>
        <w:t xml:space="preserve"> 。</w:t>
      </w:r>
      <w:bookmarkStart w:id="19" w:name="_GoBack"/>
      <w:bookmarkEnd w:id="19"/>
    </w:p>
    <w:p>
      <w:pPr>
        <w:pStyle w:val="3"/>
        <w:spacing w:line="240" w:lineRule="auto"/>
        <w:rPr>
          <w:rFonts w:ascii="宋体" w:hAnsi="宋体" w:eastAsia="宋体"/>
          <w:bCs w:val="0"/>
          <w:sz w:val="24"/>
          <w:szCs w:val="24"/>
        </w:rPr>
      </w:pPr>
      <w:bookmarkStart w:id="13" w:name="_Toc387848171"/>
      <w:bookmarkStart w:id="14" w:name="_Toc234382582"/>
      <w:bookmarkStart w:id="15" w:name="_Toc324026472"/>
      <w:r>
        <w:rPr>
          <w:rFonts w:hint="eastAsia" w:ascii="宋体" w:hAnsi="宋体" w:eastAsia="宋体"/>
          <w:bCs w:val="0"/>
          <w:sz w:val="24"/>
          <w:szCs w:val="24"/>
        </w:rPr>
        <w:t xml:space="preserve">    五、投标文件的递交及相关事宜</w:t>
      </w:r>
      <w:bookmarkEnd w:id="13"/>
      <w:bookmarkEnd w:id="14"/>
      <w:bookmarkEnd w:id="15"/>
    </w:p>
    <w:p>
      <w:pPr>
        <w:spacing w:line="400" w:lineRule="exact"/>
        <w:ind w:firstLine="400" w:firstLineChars="200"/>
        <w:rPr>
          <w:rFonts w:hAnsi="宋体"/>
          <w:szCs w:val="21"/>
        </w:rPr>
      </w:pPr>
      <w:r>
        <w:rPr>
          <w:rFonts w:hint="eastAsia" w:hAnsi="宋体"/>
          <w:szCs w:val="21"/>
        </w:rPr>
        <w:t>（一）招标人将不组织召开投标预备会，踏勘现场由各投标人自行组织。</w:t>
      </w:r>
    </w:p>
    <w:p>
      <w:pPr>
        <w:spacing w:line="400" w:lineRule="exact"/>
        <w:ind w:firstLine="400" w:firstLineChars="200"/>
        <w:rPr>
          <w:rFonts w:hAnsi="宋体"/>
          <w:b/>
          <w:bCs/>
          <w:szCs w:val="21"/>
        </w:rPr>
      </w:pPr>
      <w:r>
        <w:rPr>
          <w:rFonts w:hint="eastAsia" w:hAnsi="宋体"/>
          <w:szCs w:val="21"/>
        </w:rPr>
        <w:t>（二）投标文件递交的截止时间（投标截止时间，下同）为</w:t>
      </w:r>
      <w:r>
        <w:rPr>
          <w:rFonts w:hint="eastAsia" w:hAnsi="宋体"/>
          <w:b/>
          <w:bCs/>
          <w:color w:val="FF0000"/>
          <w:szCs w:val="21"/>
          <w:u w:val="single"/>
        </w:rPr>
        <w:t>20</w:t>
      </w:r>
      <w:r>
        <w:rPr>
          <w:rFonts w:hAnsi="宋体"/>
          <w:b/>
          <w:bCs/>
          <w:color w:val="FF0000"/>
          <w:szCs w:val="21"/>
          <w:u w:val="single"/>
        </w:rPr>
        <w:t>2</w:t>
      </w:r>
      <w:r>
        <w:rPr>
          <w:rFonts w:hint="eastAsia" w:hAnsi="宋体"/>
          <w:b/>
          <w:bCs/>
          <w:color w:val="FF0000"/>
          <w:szCs w:val="21"/>
          <w:u w:val="single"/>
        </w:rPr>
        <w:t>3</w:t>
      </w:r>
      <w:r>
        <w:rPr>
          <w:rFonts w:hint="eastAsia" w:hAnsi="宋体"/>
          <w:b/>
          <w:bCs/>
          <w:color w:val="FF0000"/>
          <w:szCs w:val="21"/>
        </w:rPr>
        <w:t>年</w:t>
      </w:r>
      <w:r>
        <w:rPr>
          <w:rFonts w:hint="eastAsia" w:hAnsi="宋体"/>
          <w:b/>
          <w:bCs/>
          <w:color w:val="FF0000"/>
          <w:szCs w:val="21"/>
          <w:u w:val="single"/>
        </w:rPr>
        <w:t xml:space="preserve"> 4</w:t>
      </w:r>
      <w:r>
        <w:rPr>
          <w:rFonts w:hAnsi="宋体"/>
          <w:b/>
          <w:bCs/>
          <w:color w:val="FF0000"/>
          <w:szCs w:val="21"/>
          <w:u w:val="single"/>
        </w:rPr>
        <w:t xml:space="preserve"> </w:t>
      </w:r>
      <w:r>
        <w:rPr>
          <w:rFonts w:hint="eastAsia" w:hAnsi="宋体"/>
          <w:b/>
          <w:bCs/>
          <w:color w:val="FF0000"/>
          <w:szCs w:val="21"/>
        </w:rPr>
        <w:t>月</w:t>
      </w:r>
      <w:r>
        <w:rPr>
          <w:rFonts w:hint="eastAsia" w:hAnsi="宋体"/>
          <w:b/>
          <w:bCs/>
          <w:color w:val="FF0000"/>
          <w:szCs w:val="21"/>
          <w:u w:val="single"/>
        </w:rPr>
        <w:t xml:space="preserve"> </w:t>
      </w:r>
      <w:r>
        <w:rPr>
          <w:rFonts w:hint="eastAsia" w:hAnsi="宋体"/>
          <w:b/>
          <w:bCs/>
          <w:color w:val="FF0000"/>
          <w:szCs w:val="21"/>
          <w:u w:val="single"/>
          <w:lang w:val="en-US" w:eastAsia="zh-CN"/>
        </w:rPr>
        <w:t>13</w:t>
      </w:r>
      <w:r>
        <w:rPr>
          <w:rFonts w:hint="eastAsia" w:hAnsi="宋体"/>
          <w:b/>
          <w:bCs/>
          <w:color w:val="FF0000"/>
          <w:szCs w:val="21"/>
        </w:rPr>
        <w:t>日</w:t>
      </w:r>
      <w:r>
        <w:rPr>
          <w:rFonts w:hint="eastAsia" w:hAnsi="宋体"/>
          <w:b/>
          <w:bCs/>
          <w:color w:val="FF0000"/>
          <w:szCs w:val="21"/>
          <w:u w:val="single"/>
        </w:rPr>
        <w:t xml:space="preserve"> </w:t>
      </w:r>
      <w:r>
        <w:rPr>
          <w:rFonts w:hint="eastAsia" w:hAnsi="宋体"/>
          <w:b/>
          <w:bCs/>
          <w:color w:val="FF0000"/>
          <w:szCs w:val="21"/>
          <w:u w:val="single"/>
          <w:lang w:val="en-US" w:eastAsia="zh-CN"/>
        </w:rPr>
        <w:t>13</w:t>
      </w:r>
      <w:r>
        <w:rPr>
          <w:rFonts w:hint="eastAsia" w:hAnsi="宋体"/>
          <w:b/>
          <w:bCs/>
          <w:color w:val="FF0000"/>
          <w:szCs w:val="21"/>
          <w:u w:val="single"/>
        </w:rPr>
        <w:t xml:space="preserve"> </w:t>
      </w:r>
      <w:r>
        <w:rPr>
          <w:rFonts w:hint="eastAsia" w:hAnsi="宋体"/>
          <w:b/>
          <w:bCs/>
          <w:color w:val="FF0000"/>
          <w:szCs w:val="21"/>
        </w:rPr>
        <w:t>时</w:t>
      </w:r>
      <w:r>
        <w:rPr>
          <w:rFonts w:hint="eastAsia" w:hAnsi="宋体"/>
          <w:b/>
          <w:bCs/>
          <w:color w:val="FF0000"/>
          <w:szCs w:val="21"/>
          <w:u w:val="single"/>
        </w:rPr>
        <w:t xml:space="preserve"> 30 </w:t>
      </w:r>
      <w:r>
        <w:rPr>
          <w:rFonts w:hint="eastAsia" w:hAnsi="宋体"/>
          <w:b/>
          <w:bCs/>
          <w:color w:val="FF0000"/>
          <w:szCs w:val="21"/>
        </w:rPr>
        <w:t>分</w:t>
      </w:r>
      <w:r>
        <w:rPr>
          <w:rFonts w:hint="eastAsia" w:hAnsi="宋体"/>
          <w:szCs w:val="21"/>
        </w:rPr>
        <w:t>，投标人应于当日</w:t>
      </w:r>
      <w:r>
        <w:rPr>
          <w:rFonts w:hAnsi="宋体"/>
          <w:b/>
          <w:bCs/>
          <w:szCs w:val="21"/>
          <w:u w:val="single"/>
        </w:rPr>
        <w:t>202</w:t>
      </w:r>
      <w:r>
        <w:rPr>
          <w:rFonts w:hint="eastAsia" w:hAnsi="宋体"/>
          <w:b/>
          <w:bCs/>
          <w:szCs w:val="21"/>
          <w:u w:val="single"/>
        </w:rPr>
        <w:t>3</w:t>
      </w:r>
      <w:r>
        <w:rPr>
          <w:rFonts w:hint="eastAsia" w:hAnsi="宋体"/>
          <w:b/>
          <w:bCs/>
          <w:szCs w:val="21"/>
        </w:rPr>
        <w:t>年</w:t>
      </w:r>
      <w:r>
        <w:rPr>
          <w:rFonts w:hint="eastAsia" w:hAnsi="宋体"/>
          <w:b/>
          <w:bCs/>
          <w:szCs w:val="21"/>
          <w:u w:val="single"/>
        </w:rPr>
        <w:t xml:space="preserve"> 4 </w:t>
      </w:r>
      <w:r>
        <w:rPr>
          <w:rFonts w:hint="eastAsia" w:hAnsi="宋体"/>
          <w:b/>
          <w:bCs/>
          <w:szCs w:val="21"/>
        </w:rPr>
        <w:t>月</w:t>
      </w:r>
      <w:r>
        <w:rPr>
          <w:rFonts w:hint="eastAsia" w:hAnsi="宋体"/>
          <w:b/>
          <w:bCs/>
          <w:szCs w:val="21"/>
          <w:u w:val="single"/>
        </w:rPr>
        <w:t xml:space="preserve"> </w:t>
      </w:r>
      <w:r>
        <w:rPr>
          <w:rFonts w:hint="eastAsia" w:hAnsi="宋体"/>
          <w:b/>
          <w:bCs/>
          <w:szCs w:val="21"/>
          <w:u w:val="single"/>
          <w:lang w:val="en-US" w:eastAsia="zh-CN"/>
        </w:rPr>
        <w:t>13</w:t>
      </w:r>
      <w:r>
        <w:rPr>
          <w:rFonts w:hint="eastAsia" w:hAnsi="宋体"/>
          <w:b/>
          <w:bCs/>
          <w:szCs w:val="21"/>
          <w:u w:val="single"/>
        </w:rPr>
        <w:t xml:space="preserve"> </w:t>
      </w:r>
      <w:r>
        <w:rPr>
          <w:rFonts w:hint="eastAsia" w:hAnsi="宋体"/>
          <w:b/>
          <w:bCs/>
          <w:szCs w:val="21"/>
        </w:rPr>
        <w:t>日</w:t>
      </w:r>
      <w:r>
        <w:rPr>
          <w:rFonts w:hint="eastAsia" w:hAnsi="宋体"/>
          <w:b/>
          <w:bCs/>
          <w:szCs w:val="21"/>
          <w:u w:val="single"/>
        </w:rPr>
        <w:t xml:space="preserve"> </w:t>
      </w:r>
      <w:r>
        <w:rPr>
          <w:rFonts w:hint="eastAsia" w:hAnsi="宋体"/>
          <w:b/>
          <w:bCs/>
          <w:szCs w:val="21"/>
          <w:u w:val="single"/>
          <w:lang w:val="en-US" w:eastAsia="zh-CN"/>
        </w:rPr>
        <w:t>13</w:t>
      </w:r>
      <w:r>
        <w:rPr>
          <w:rFonts w:hint="eastAsia" w:hAnsi="宋体"/>
          <w:b/>
          <w:bCs/>
          <w:szCs w:val="21"/>
          <w:u w:val="single"/>
        </w:rPr>
        <w:t xml:space="preserve"> </w:t>
      </w:r>
      <w:r>
        <w:rPr>
          <w:rFonts w:hint="eastAsia" w:hAnsi="宋体"/>
          <w:b/>
          <w:bCs/>
          <w:szCs w:val="21"/>
        </w:rPr>
        <w:t>时</w:t>
      </w:r>
      <w:r>
        <w:rPr>
          <w:rFonts w:hint="eastAsia" w:hAnsi="宋体"/>
          <w:b/>
          <w:bCs/>
          <w:szCs w:val="21"/>
          <w:u w:val="single"/>
        </w:rPr>
        <w:t xml:space="preserve"> 30</w:t>
      </w:r>
      <w:r>
        <w:rPr>
          <w:rFonts w:hint="eastAsia" w:hAnsi="宋体"/>
          <w:b/>
          <w:bCs/>
          <w:szCs w:val="21"/>
        </w:rPr>
        <w:t>分前</w:t>
      </w:r>
      <w:r>
        <w:rPr>
          <w:rFonts w:hint="eastAsia" w:hAnsi="宋体"/>
          <w:szCs w:val="21"/>
        </w:rPr>
        <w:t>将投标文件纸质版盖章送达至指定地点：</w:t>
      </w:r>
      <w:r>
        <w:rPr>
          <w:rFonts w:hint="eastAsia" w:hAnsi="宋体"/>
          <w:b/>
          <w:bCs/>
          <w:szCs w:val="21"/>
        </w:rPr>
        <w:t>（集安市沿江路12-1号香洲花园酒店二楼2、3号会议室）</w:t>
      </w:r>
    </w:p>
    <w:p>
      <w:pPr>
        <w:spacing w:line="400" w:lineRule="exact"/>
        <w:ind w:firstLine="400" w:firstLineChars="200"/>
        <w:rPr>
          <w:rFonts w:hAnsi="宋体"/>
          <w:szCs w:val="21"/>
        </w:rPr>
      </w:pPr>
      <w:r>
        <w:rPr>
          <w:rFonts w:hint="eastAsia" w:hAnsi="宋体"/>
          <w:szCs w:val="21"/>
        </w:rPr>
        <w:t>（三）</w:t>
      </w:r>
      <w:r>
        <w:rPr>
          <w:rFonts w:hAnsi="宋体"/>
          <w:szCs w:val="21"/>
        </w:rPr>
        <w:t>逾期送达的或者未送达指定</w:t>
      </w:r>
      <w:r>
        <w:rPr>
          <w:rFonts w:hint="eastAsia" w:hAnsi="宋体"/>
          <w:szCs w:val="21"/>
        </w:rPr>
        <w:t>地点</w:t>
      </w:r>
      <w:r>
        <w:rPr>
          <w:rFonts w:hAnsi="宋体"/>
          <w:szCs w:val="21"/>
        </w:rPr>
        <w:t>的投标文件，招标人不予受理</w:t>
      </w:r>
      <w:r>
        <w:rPr>
          <w:rFonts w:hint="eastAsia" w:hAnsi="宋体"/>
          <w:szCs w:val="21"/>
        </w:rPr>
        <w:t>，相关责任由投标人自身承担</w:t>
      </w:r>
      <w:r>
        <w:rPr>
          <w:rFonts w:hAnsi="宋体"/>
          <w:szCs w:val="21"/>
        </w:rPr>
        <w:t>。</w:t>
      </w:r>
      <w:r>
        <w:rPr>
          <w:rFonts w:hint="eastAsia" w:hAnsi="宋体"/>
          <w:szCs w:val="21"/>
        </w:rPr>
        <w:t>投标人递交投标文件后，中标结果于投标文件递交截止时间后1日公布，并通知各投标人和中标候选人。</w:t>
      </w:r>
    </w:p>
    <w:p>
      <w:pPr>
        <w:pStyle w:val="3"/>
        <w:spacing w:line="240" w:lineRule="auto"/>
        <w:rPr>
          <w:rFonts w:ascii="宋体" w:hAnsi="宋体" w:eastAsia="宋体"/>
          <w:bCs w:val="0"/>
          <w:sz w:val="24"/>
          <w:szCs w:val="24"/>
        </w:rPr>
      </w:pPr>
      <w:bookmarkStart w:id="16" w:name="_Toc387848173"/>
      <w:bookmarkStart w:id="17" w:name="_Toc324026474"/>
      <w:bookmarkStart w:id="18" w:name="_Toc234382584"/>
      <w:r>
        <w:rPr>
          <w:rFonts w:hint="eastAsia" w:ascii="宋体" w:hAnsi="宋体" w:eastAsia="宋体"/>
          <w:bCs w:val="0"/>
          <w:sz w:val="24"/>
          <w:szCs w:val="24"/>
        </w:rPr>
        <w:t xml:space="preserve">    六、联系方式</w:t>
      </w:r>
      <w:bookmarkEnd w:id="16"/>
      <w:bookmarkEnd w:id="17"/>
      <w:bookmarkEnd w:id="18"/>
    </w:p>
    <w:tbl>
      <w:tblPr>
        <w:tblStyle w:val="4"/>
        <w:tblW w:w="8928" w:type="dxa"/>
        <w:tblInd w:w="0" w:type="dxa"/>
        <w:tblLayout w:type="fixed"/>
        <w:tblCellMar>
          <w:top w:w="0" w:type="dxa"/>
          <w:left w:w="108" w:type="dxa"/>
          <w:bottom w:w="0" w:type="dxa"/>
          <w:right w:w="108" w:type="dxa"/>
        </w:tblCellMar>
      </w:tblPr>
      <w:tblGrid>
        <w:gridCol w:w="3348"/>
        <w:gridCol w:w="5580"/>
      </w:tblGrid>
      <w:tr>
        <w:tblPrEx>
          <w:tblCellMar>
            <w:top w:w="0" w:type="dxa"/>
            <w:left w:w="108" w:type="dxa"/>
            <w:bottom w:w="0" w:type="dxa"/>
            <w:right w:w="108" w:type="dxa"/>
          </w:tblCellMar>
        </w:tblPrEx>
        <w:trPr>
          <w:trHeight w:val="294" w:hRule="atLeast"/>
        </w:trPr>
        <w:tc>
          <w:tcPr>
            <w:tcW w:w="3348" w:type="dxa"/>
            <w:vAlign w:val="center"/>
          </w:tcPr>
          <w:p>
            <w:pPr>
              <w:adjustRightInd w:val="0"/>
              <w:snapToGrid w:val="0"/>
              <w:rPr>
                <w:rFonts w:hAnsi="宋体"/>
                <w:szCs w:val="21"/>
              </w:rPr>
            </w:pPr>
            <w:r>
              <w:rPr>
                <w:rFonts w:hAnsi="宋体"/>
                <w:szCs w:val="21"/>
              </w:rPr>
              <w:t>招</w:t>
            </w:r>
            <w:r>
              <w:rPr>
                <w:rFonts w:hint="eastAsia" w:hAnsi="宋体"/>
                <w:szCs w:val="21"/>
              </w:rPr>
              <w:t xml:space="preserve"> </w:t>
            </w:r>
            <w:r>
              <w:rPr>
                <w:rFonts w:hAnsi="宋体"/>
                <w:szCs w:val="21"/>
              </w:rPr>
              <w:t>标</w:t>
            </w:r>
            <w:r>
              <w:rPr>
                <w:rFonts w:hint="eastAsia" w:hAnsi="宋体"/>
                <w:szCs w:val="21"/>
              </w:rPr>
              <w:t xml:space="preserve"> </w:t>
            </w:r>
            <w:r>
              <w:rPr>
                <w:rFonts w:hAnsi="宋体"/>
                <w:szCs w:val="21"/>
              </w:rPr>
              <w:t>人</w:t>
            </w:r>
            <w:r>
              <w:rPr>
                <w:rFonts w:hint="eastAsia" w:hAnsi="宋体"/>
                <w:szCs w:val="21"/>
              </w:rPr>
              <w:t>：</w:t>
            </w:r>
          </w:p>
        </w:tc>
        <w:tc>
          <w:tcPr>
            <w:tcW w:w="5580" w:type="dxa"/>
            <w:vAlign w:val="center"/>
          </w:tcPr>
          <w:p>
            <w:pPr>
              <w:spacing w:line="400" w:lineRule="exact"/>
              <w:rPr>
                <w:rFonts w:hAnsi="宋体"/>
                <w:szCs w:val="21"/>
              </w:rPr>
            </w:pPr>
            <w:r>
              <w:rPr>
                <w:rFonts w:hint="eastAsia" w:hAnsi="宋体"/>
                <w:b/>
                <w:bCs/>
                <w:szCs w:val="21"/>
              </w:rPr>
              <w:t>吉林省科维交通工程有限公司</w:t>
            </w:r>
          </w:p>
        </w:tc>
      </w:tr>
      <w:tr>
        <w:tblPrEx>
          <w:tblCellMar>
            <w:top w:w="0" w:type="dxa"/>
            <w:left w:w="108" w:type="dxa"/>
            <w:bottom w:w="0" w:type="dxa"/>
            <w:right w:w="108" w:type="dxa"/>
          </w:tblCellMar>
        </w:tblPrEx>
        <w:trPr>
          <w:trHeight w:val="365" w:hRule="atLeast"/>
        </w:trPr>
        <w:tc>
          <w:tcPr>
            <w:tcW w:w="3348" w:type="dxa"/>
            <w:vAlign w:val="center"/>
          </w:tcPr>
          <w:p>
            <w:pPr>
              <w:adjustRightInd w:val="0"/>
              <w:snapToGrid w:val="0"/>
              <w:rPr>
                <w:rFonts w:hAnsi="宋体"/>
                <w:szCs w:val="21"/>
              </w:rPr>
            </w:pPr>
            <w:r>
              <w:rPr>
                <w:rFonts w:hint="eastAsia" w:hAnsi="宋体"/>
                <w:szCs w:val="21"/>
              </w:rPr>
              <w:t>招投标文件取递联系人：</w:t>
            </w:r>
          </w:p>
        </w:tc>
        <w:tc>
          <w:tcPr>
            <w:tcW w:w="5580" w:type="dxa"/>
            <w:vAlign w:val="center"/>
          </w:tcPr>
          <w:p>
            <w:pPr>
              <w:adjustRightInd w:val="0"/>
              <w:snapToGrid w:val="0"/>
              <w:rPr>
                <w:rFonts w:hint="default" w:hAnsi="宋体" w:eastAsia="宋体"/>
                <w:szCs w:val="21"/>
                <w:lang w:val="en-US" w:eastAsia="zh-CN"/>
              </w:rPr>
            </w:pPr>
            <w:r>
              <w:rPr>
                <w:rFonts w:hint="eastAsia" w:hAnsi="宋体"/>
                <w:szCs w:val="21"/>
              </w:rPr>
              <w:t>陈</w:t>
            </w:r>
            <w:r>
              <w:rPr>
                <w:rFonts w:hint="eastAsia" w:hAnsi="宋体"/>
                <w:szCs w:val="21"/>
                <w:lang w:val="en-US" w:eastAsia="zh-CN"/>
              </w:rPr>
              <w:t xml:space="preserve">  </w:t>
            </w:r>
            <w:r>
              <w:rPr>
                <w:rFonts w:hint="eastAsia" w:hAnsi="宋体"/>
                <w:szCs w:val="21"/>
              </w:rPr>
              <w:t>希 15104012444</w:t>
            </w:r>
            <w:r>
              <w:rPr>
                <w:rFonts w:hint="eastAsia" w:hAnsi="宋体"/>
                <w:szCs w:val="21"/>
                <w:lang w:val="en-US" w:eastAsia="zh-CN"/>
              </w:rPr>
              <w:t xml:space="preserve">  </w:t>
            </w:r>
          </w:p>
        </w:tc>
      </w:tr>
      <w:tr>
        <w:tblPrEx>
          <w:tblCellMar>
            <w:top w:w="0" w:type="dxa"/>
            <w:left w:w="108" w:type="dxa"/>
            <w:bottom w:w="0" w:type="dxa"/>
            <w:right w:w="108" w:type="dxa"/>
          </w:tblCellMar>
        </w:tblPrEx>
        <w:trPr>
          <w:trHeight w:val="90" w:hRule="atLeast"/>
        </w:trPr>
        <w:tc>
          <w:tcPr>
            <w:tcW w:w="3348" w:type="dxa"/>
            <w:vAlign w:val="center"/>
          </w:tcPr>
          <w:p>
            <w:pPr>
              <w:adjustRightInd w:val="0"/>
              <w:snapToGrid w:val="0"/>
              <w:rPr>
                <w:rFonts w:hAnsi="宋体"/>
                <w:szCs w:val="21"/>
              </w:rPr>
            </w:pPr>
            <w:r>
              <w:rPr>
                <w:rFonts w:hint="eastAsia" w:hAnsi="宋体"/>
                <w:szCs w:val="21"/>
              </w:rPr>
              <w:t>技术咨询联系人：</w:t>
            </w:r>
          </w:p>
        </w:tc>
        <w:tc>
          <w:tcPr>
            <w:tcW w:w="5580" w:type="dxa"/>
            <w:vAlign w:val="center"/>
          </w:tcPr>
          <w:p>
            <w:pPr>
              <w:adjustRightInd w:val="0"/>
              <w:snapToGrid w:val="0"/>
              <w:rPr>
                <w:rFonts w:hint="default" w:hAnsi="宋体" w:eastAsia="宋体"/>
                <w:color w:val="FF0000"/>
                <w:szCs w:val="21"/>
                <w:lang w:val="en-US" w:eastAsia="zh-CN"/>
              </w:rPr>
            </w:pPr>
            <w:r>
              <w:rPr>
                <w:rFonts w:hint="eastAsia" w:hAnsi="宋体"/>
                <w:szCs w:val="21"/>
              </w:rPr>
              <w:t xml:space="preserve">邹路遥 13841500291 </w:t>
            </w:r>
            <w:r>
              <w:rPr>
                <w:rFonts w:hint="eastAsia" w:hAnsi="宋体"/>
                <w:szCs w:val="21"/>
                <w:lang w:val="en-US" w:eastAsia="zh-CN"/>
              </w:rPr>
              <w:t xml:space="preserve"> 孙洪伟 18643124089</w:t>
            </w:r>
          </w:p>
        </w:tc>
      </w:tr>
      <w:tr>
        <w:tblPrEx>
          <w:tblCellMar>
            <w:top w:w="0" w:type="dxa"/>
            <w:left w:w="108" w:type="dxa"/>
            <w:bottom w:w="0" w:type="dxa"/>
            <w:right w:w="108" w:type="dxa"/>
          </w:tblCellMar>
        </w:tblPrEx>
        <w:tc>
          <w:tcPr>
            <w:tcW w:w="3348" w:type="dxa"/>
            <w:vAlign w:val="center"/>
          </w:tcPr>
          <w:p>
            <w:pPr>
              <w:adjustRightInd w:val="0"/>
              <w:snapToGrid w:val="0"/>
              <w:rPr>
                <w:rFonts w:hAnsi="宋体"/>
                <w:szCs w:val="21"/>
              </w:rPr>
            </w:pPr>
            <w:r>
              <w:rPr>
                <w:rFonts w:hint="eastAsia" w:hAnsi="宋体"/>
                <w:szCs w:val="21"/>
              </w:rPr>
              <w:t>公司地址：</w:t>
            </w:r>
          </w:p>
        </w:tc>
        <w:tc>
          <w:tcPr>
            <w:tcW w:w="5580" w:type="dxa"/>
            <w:vAlign w:val="center"/>
          </w:tcPr>
          <w:p>
            <w:pPr>
              <w:adjustRightInd w:val="0"/>
              <w:snapToGrid w:val="0"/>
              <w:rPr>
                <w:rFonts w:hint="eastAsia" w:hAnsi="宋体" w:eastAsia="宋体"/>
                <w:szCs w:val="21"/>
                <w:lang w:val="en-US" w:eastAsia="zh-CN"/>
              </w:rPr>
            </w:pPr>
            <w:r>
              <w:rPr>
                <w:rFonts w:hint="eastAsia" w:hAnsi="宋体"/>
                <w:szCs w:val="21"/>
              </w:rPr>
              <w:t>吉林省长春市二道区浦东路1658号510</w:t>
            </w:r>
            <w:r>
              <w:rPr>
                <w:rFonts w:hint="eastAsia" w:hAnsi="宋体"/>
                <w:szCs w:val="21"/>
                <w:lang w:val="en-US" w:eastAsia="zh-CN"/>
              </w:rPr>
              <w:t>室</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黑体"/>
    <w:panose1 w:val="00000000000000000000"/>
    <w:charset w:val="86"/>
    <w:family w:val="auto"/>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mY1MmI1MzQ1Nzg3ZTAzMzY4OTYwZTMwMTc2ZmIzMjcifQ=="/>
  </w:docVars>
  <w:rsids>
    <w:rsidRoot w:val="31AC5A12"/>
    <w:rsid w:val="07497E23"/>
    <w:rsid w:val="07F3081B"/>
    <w:rsid w:val="17FA67E8"/>
    <w:rsid w:val="1EB853CE"/>
    <w:rsid w:val="20B56069"/>
    <w:rsid w:val="21A513A0"/>
    <w:rsid w:val="2D546C0A"/>
    <w:rsid w:val="31AC5A12"/>
    <w:rsid w:val="34E73EBF"/>
    <w:rsid w:val="3982271F"/>
    <w:rsid w:val="3BC726E7"/>
    <w:rsid w:val="49A12AC4"/>
    <w:rsid w:val="4A6B3FE6"/>
    <w:rsid w:val="4FDD3B02"/>
    <w:rsid w:val="555B64D8"/>
    <w:rsid w:val="56A97EA2"/>
    <w:rsid w:val="60E94998"/>
    <w:rsid w:val="74E13391"/>
    <w:rsid w:val="781F2C8E"/>
    <w:rsid w:val="7FA631C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Times New Roman" w:eastAsia="宋体" w:cs="Times New Roman"/>
      <w:lang w:val="en-US" w:eastAsia="zh-CN" w:bidi="ar-SA"/>
    </w:rPr>
  </w:style>
  <w:style w:type="paragraph" w:styleId="2">
    <w:name w:val="heading 1"/>
    <w:basedOn w:val="1"/>
    <w:next w:val="1"/>
    <w:qFormat/>
    <w:uiPriority w:val="0"/>
    <w:pPr>
      <w:keepNext/>
      <w:widowControl/>
      <w:overflowPunct w:val="0"/>
      <w:autoSpaceDE w:val="0"/>
      <w:autoSpaceDN w:val="0"/>
      <w:adjustRightInd w:val="0"/>
      <w:jc w:val="center"/>
      <w:textAlignment w:val="baseline"/>
      <w:outlineLvl w:val="0"/>
    </w:pPr>
    <w:rPr>
      <w:rFonts w:hAnsi="宋体"/>
      <w:sz w:val="32"/>
      <w:szCs w:val="32"/>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3303</Words>
  <Characters>4066</Characters>
  <Lines>0</Lines>
  <Paragraphs>0</Paragraphs>
  <TotalTime>4</TotalTime>
  <ScaleCrop>false</ScaleCrop>
  <LinksUpToDate>false</LinksUpToDate>
  <CharactersWithSpaces>4299</CharactersWithSpaces>
  <Application>WPS Office_11.1.0.14036_F1E327BC-269C-435d-A152-05C5408002CA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2023-04-09T07:40:00Z</dcterms:created>
  <dc:creator>86502</dc:creator>
  <cp:lastModifiedBy>Mr.F</cp:lastModifiedBy>
  <dcterms:modified xsi:type="dcterms:W3CDTF">2023-04-09T09:16:35Z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CECFE6BE0D1B4BA29A4D5BB52B88BE60_11</vt:lpwstr>
  </property>
</Properties>
</file>