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B6A9C" w14:textId="7315D90E" w:rsidR="00657435" w:rsidRDefault="00657435" w:rsidP="00657435">
      <w:pPr>
        <w:jc w:val="center"/>
      </w:pPr>
      <w:r>
        <w:rPr>
          <w:rFonts w:hint="eastAsia"/>
        </w:rPr>
        <w:t>技术参数</w:t>
      </w:r>
    </w:p>
    <w:p w14:paraId="264084C4" w14:textId="2E96C6F5" w:rsidR="0045643E" w:rsidRDefault="00657435" w:rsidP="00657435">
      <w:pPr>
        <w:jc w:val="left"/>
        <w:rPr>
          <w:rFonts w:ascii="仿宋" w:eastAsia="仿宋" w:hAnsi="仿宋" w:cs="仿宋"/>
          <w:sz w:val="24"/>
        </w:rPr>
      </w:pPr>
      <w:r>
        <w:rPr>
          <w:rFonts w:hint="eastAsia"/>
        </w:rPr>
        <w:t>通</w:t>
      </w:r>
      <w:r>
        <w:rPr>
          <w:rFonts w:ascii="仿宋" w:eastAsia="仿宋" w:hAnsi="仿宋" w:cs="仿宋" w:hint="eastAsia"/>
          <w:sz w:val="24"/>
        </w:rPr>
        <w:t>信管（φ</w:t>
      </w:r>
      <w:r>
        <w:rPr>
          <w:rFonts w:ascii="仿宋" w:eastAsia="仿宋" w:hAnsi="仿宋" w:cs="仿宋" w:hint="eastAsia"/>
          <w:sz w:val="24"/>
        </w:rPr>
        <w:t>112*6mm</w:t>
      </w:r>
      <w:r>
        <w:rPr>
          <w:rFonts w:ascii="仿宋" w:eastAsia="仿宋" w:hAnsi="仿宋" w:cs="仿宋" w:hint="eastAsia"/>
          <w:sz w:val="24"/>
        </w:rPr>
        <w:t>）技术参数：</w:t>
      </w:r>
    </w:p>
    <w:p w14:paraId="14322B8C" w14:textId="77777777" w:rsidR="0045643E" w:rsidRPr="00657435" w:rsidRDefault="00657435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4"/>
        </w:rPr>
        <w:t xml:space="preserve">    </w:t>
      </w:r>
      <w:proofErr w:type="gramStart"/>
      <w:r w:rsidRPr="00657435">
        <w:rPr>
          <w:rFonts w:ascii="仿宋" w:eastAsia="仿宋" w:hAnsi="仿宋" w:cs="仿宋" w:hint="eastAsia"/>
          <w:sz w:val="28"/>
          <w:szCs w:val="28"/>
        </w:rPr>
        <w:t>通信管其突出</w:t>
      </w:r>
      <w:proofErr w:type="gramEnd"/>
      <w:r w:rsidRPr="00657435">
        <w:rPr>
          <w:rFonts w:ascii="仿宋" w:eastAsia="仿宋" w:hAnsi="仿宋" w:cs="仿宋" w:hint="eastAsia"/>
          <w:sz w:val="28"/>
          <w:szCs w:val="28"/>
        </w:rPr>
        <w:t>的耐腐蚀性（耐腐蚀性强</w:t>
      </w:r>
      <w:r w:rsidRPr="00657435">
        <w:rPr>
          <w:rFonts w:ascii="仿宋" w:eastAsia="仿宋" w:hAnsi="仿宋" w:cs="仿宋" w:hint="eastAsia"/>
          <w:sz w:val="28"/>
          <w:szCs w:val="28"/>
        </w:rPr>
        <w:t>:</w:t>
      </w:r>
      <w:r w:rsidRPr="00657435">
        <w:rPr>
          <w:rFonts w:ascii="仿宋" w:eastAsia="仿宋" w:hAnsi="仿宋" w:cs="仿宋" w:hint="eastAsia"/>
          <w:sz w:val="28"/>
          <w:szCs w:val="28"/>
        </w:rPr>
        <w:t>除少数强氧化剂之外，大多数化学介质无法侵蚀，一般使用环境的酸碱因素不会破坏管道）、耐冲击性（管材基材韧性好，受到外部冲击时，容易回复原型，在地基沉降的情况下也不会破裂。）、耐老化性能（在不受阳光紫外线直射的环境里，管道使用寿命可达</w:t>
      </w:r>
      <w:r w:rsidRPr="00657435">
        <w:rPr>
          <w:rFonts w:ascii="仿宋" w:eastAsia="仿宋" w:hAnsi="仿宋" w:cs="仿宋" w:hint="eastAsia"/>
          <w:sz w:val="28"/>
          <w:szCs w:val="28"/>
        </w:rPr>
        <w:t>60</w:t>
      </w:r>
      <w:r w:rsidRPr="00657435">
        <w:rPr>
          <w:rFonts w:ascii="仿宋" w:eastAsia="仿宋" w:hAnsi="仿宋" w:cs="仿宋" w:hint="eastAsia"/>
          <w:sz w:val="28"/>
          <w:szCs w:val="28"/>
        </w:rPr>
        <w:t>年以上）、管耐寒性（一般低温条件下</w:t>
      </w:r>
      <w:r w:rsidRPr="00657435">
        <w:rPr>
          <w:rFonts w:ascii="仿宋" w:eastAsia="仿宋" w:hAnsi="仿宋" w:cs="仿宋" w:hint="eastAsia"/>
          <w:sz w:val="28"/>
          <w:szCs w:val="28"/>
        </w:rPr>
        <w:t>(-40</w:t>
      </w:r>
      <w:r w:rsidRPr="00657435">
        <w:rPr>
          <w:rFonts w:ascii="仿宋" w:eastAsia="仿宋" w:hAnsi="仿宋" w:cs="仿宋" w:hint="eastAsia"/>
          <w:sz w:val="28"/>
          <w:szCs w:val="28"/>
        </w:rPr>
        <w:t>℃</w:t>
      </w:r>
      <w:r w:rsidRPr="00657435">
        <w:rPr>
          <w:rFonts w:ascii="仿宋" w:eastAsia="仿宋" w:hAnsi="仿宋" w:cs="仿宋" w:hint="eastAsia"/>
          <w:sz w:val="28"/>
          <w:szCs w:val="28"/>
        </w:rPr>
        <w:t>)</w:t>
      </w:r>
      <w:r w:rsidRPr="00657435">
        <w:rPr>
          <w:rFonts w:ascii="仿宋" w:eastAsia="仿宋" w:hAnsi="仿宋" w:cs="仿宋" w:hint="eastAsia"/>
          <w:sz w:val="28"/>
          <w:szCs w:val="28"/>
        </w:rPr>
        <w:t>施工时不需采取特殊的保护措施，管材</w:t>
      </w:r>
      <w:proofErr w:type="gramStart"/>
      <w:r w:rsidRPr="00657435">
        <w:rPr>
          <w:rFonts w:ascii="仿宋" w:eastAsia="仿宋" w:hAnsi="仿宋" w:cs="仿宋" w:hint="eastAsia"/>
          <w:sz w:val="28"/>
          <w:szCs w:val="28"/>
        </w:rPr>
        <w:t>不会冻破或</w:t>
      </w:r>
      <w:proofErr w:type="gramEnd"/>
      <w:r w:rsidRPr="00657435">
        <w:rPr>
          <w:rFonts w:ascii="仿宋" w:eastAsia="仿宋" w:hAnsi="仿宋" w:cs="仿宋" w:hint="eastAsia"/>
          <w:sz w:val="28"/>
          <w:szCs w:val="28"/>
        </w:rPr>
        <w:t>膨胀漏水，可在</w:t>
      </w:r>
      <w:r w:rsidRPr="00657435">
        <w:rPr>
          <w:rFonts w:ascii="仿宋" w:eastAsia="仿宋" w:hAnsi="仿宋" w:cs="仿宋" w:hint="eastAsia"/>
          <w:sz w:val="28"/>
          <w:szCs w:val="28"/>
        </w:rPr>
        <w:t>-100</w:t>
      </w:r>
      <w:r w:rsidRPr="00657435">
        <w:rPr>
          <w:rFonts w:ascii="仿宋" w:eastAsia="仿宋" w:hAnsi="仿宋" w:cs="仿宋" w:hint="eastAsia"/>
          <w:sz w:val="28"/>
          <w:szCs w:val="28"/>
        </w:rPr>
        <w:t>℃的条件下使用，且性能不受影响）、连接性能可靠（在施工现场即可简便迅速的施工，管材热熔接口的强度高于管材本体，接缝不会由于</w:t>
      </w:r>
      <w:r w:rsidRPr="00657435">
        <w:rPr>
          <w:rFonts w:ascii="仿宋" w:eastAsia="仿宋" w:hAnsi="仿宋" w:cs="仿宋" w:hint="eastAsia"/>
          <w:sz w:val="28"/>
          <w:szCs w:val="28"/>
        </w:rPr>
        <w:t>土壤移，具体参数见下表：</w:t>
      </w:r>
    </w:p>
    <w:p w14:paraId="63BD5341" w14:textId="77777777" w:rsidR="0045643E" w:rsidRDefault="00657435">
      <w:pPr>
        <w:widowControl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noProof/>
          <w:sz w:val="24"/>
        </w:rPr>
        <w:drawing>
          <wp:inline distT="0" distB="0" distL="114300" distR="114300" wp14:anchorId="575609E4" wp14:editId="1AC651FD">
            <wp:extent cx="5340985" cy="2588895"/>
            <wp:effectExtent l="0" t="0" r="12065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0985" cy="258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ADF26" w14:textId="77777777" w:rsidR="00657435" w:rsidRDefault="00657435">
      <w:pPr>
        <w:rPr>
          <w:rFonts w:ascii="仿宋" w:eastAsia="仿宋" w:hAnsi="仿宋" w:cs="仿宋"/>
          <w:sz w:val="24"/>
        </w:rPr>
      </w:pPr>
    </w:p>
    <w:p w14:paraId="3972DC20" w14:textId="1B92E010" w:rsidR="00657435" w:rsidRDefault="00657435">
      <w:pPr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电热熔接头技术参数：</w:t>
      </w:r>
    </w:p>
    <w:p w14:paraId="2C2C7A1E" w14:textId="77777777" w:rsidR="00657435" w:rsidRDefault="00657435">
      <w:pPr>
        <w:rPr>
          <w:rFonts w:ascii="仿宋" w:eastAsia="仿宋" w:hAnsi="仿宋" w:cs="仿宋"/>
          <w:sz w:val="24"/>
        </w:rPr>
      </w:pPr>
    </w:p>
    <w:p w14:paraId="1AB19321" w14:textId="6E28BECC" w:rsidR="00657435" w:rsidRDefault="00657435">
      <w:pPr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母管配套，</w:t>
      </w:r>
      <w:r>
        <w:rPr>
          <w:rFonts w:ascii="仿宋" w:eastAsia="仿宋" w:hAnsi="仿宋" w:cs="仿宋" w:hint="eastAsia"/>
          <w:sz w:val="24"/>
        </w:rPr>
        <w:t>管材热熔接口的强度高于管材本体</w:t>
      </w:r>
    </w:p>
    <w:p w14:paraId="4CF2EC24" w14:textId="77777777" w:rsidR="00657435" w:rsidRDefault="00657435">
      <w:pPr>
        <w:rPr>
          <w:rFonts w:ascii="仿宋" w:eastAsia="仿宋" w:hAnsi="仿宋" w:cs="仿宋"/>
          <w:sz w:val="24"/>
        </w:rPr>
      </w:pPr>
    </w:p>
    <w:p w14:paraId="7D74959C" w14:textId="77777777" w:rsidR="00657435" w:rsidRDefault="00657435">
      <w:pPr>
        <w:rPr>
          <w:rFonts w:ascii="仿宋" w:eastAsia="仿宋" w:hAnsi="仿宋" w:cs="仿宋"/>
          <w:sz w:val="24"/>
        </w:rPr>
      </w:pPr>
    </w:p>
    <w:p w14:paraId="182CE2C9" w14:textId="77777777" w:rsidR="00657435" w:rsidRDefault="00657435">
      <w:pPr>
        <w:rPr>
          <w:rFonts w:ascii="仿宋" w:eastAsia="仿宋" w:hAnsi="仿宋" w:cs="仿宋"/>
          <w:sz w:val="24"/>
        </w:rPr>
      </w:pPr>
    </w:p>
    <w:p w14:paraId="10B81866" w14:textId="77777777" w:rsidR="00657435" w:rsidRDefault="00657435">
      <w:pPr>
        <w:rPr>
          <w:rFonts w:ascii="仿宋" w:eastAsia="仿宋" w:hAnsi="仿宋" w:cs="仿宋"/>
          <w:sz w:val="24"/>
        </w:rPr>
      </w:pPr>
    </w:p>
    <w:p w14:paraId="0EBFCE07" w14:textId="77777777" w:rsidR="00657435" w:rsidRDefault="00657435">
      <w:pPr>
        <w:rPr>
          <w:rFonts w:ascii="仿宋" w:eastAsia="仿宋" w:hAnsi="仿宋" w:cs="仿宋"/>
          <w:sz w:val="24"/>
        </w:rPr>
      </w:pPr>
    </w:p>
    <w:p w14:paraId="5DECFBF3" w14:textId="77777777" w:rsidR="00657435" w:rsidRDefault="00657435">
      <w:pPr>
        <w:rPr>
          <w:rFonts w:ascii="仿宋" w:eastAsia="仿宋" w:hAnsi="仿宋" w:cs="仿宋"/>
          <w:sz w:val="24"/>
        </w:rPr>
      </w:pPr>
    </w:p>
    <w:p w14:paraId="48D33083" w14:textId="77777777" w:rsidR="00657435" w:rsidRDefault="00657435">
      <w:pPr>
        <w:rPr>
          <w:rFonts w:ascii="仿宋" w:eastAsia="仿宋" w:hAnsi="仿宋" w:cs="仿宋"/>
          <w:sz w:val="24"/>
        </w:rPr>
      </w:pPr>
    </w:p>
    <w:p w14:paraId="6AB84051" w14:textId="678A89BE" w:rsidR="0045643E" w:rsidRDefault="00657435">
      <w:pPr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通信子管（φ</w:t>
      </w:r>
      <w:r>
        <w:rPr>
          <w:rFonts w:ascii="仿宋" w:eastAsia="仿宋" w:hAnsi="仿宋" w:cs="仿宋" w:hint="eastAsia"/>
          <w:sz w:val="24"/>
        </w:rPr>
        <w:t>40mm)</w:t>
      </w:r>
      <w:r>
        <w:rPr>
          <w:rFonts w:ascii="仿宋" w:eastAsia="仿宋" w:hAnsi="仿宋" w:cs="仿宋" w:hint="eastAsia"/>
          <w:sz w:val="24"/>
        </w:rPr>
        <w:t>技术参数：</w:t>
      </w:r>
    </w:p>
    <w:p w14:paraId="398841B0" w14:textId="77777777" w:rsidR="0045643E" w:rsidRDefault="00657435">
      <w:pPr>
        <w:widowControl/>
        <w:jc w:val="left"/>
      </w:pPr>
      <w:r>
        <w:rPr>
          <w:rFonts w:ascii="仿宋" w:eastAsia="仿宋" w:hAnsi="仿宋" w:cs="仿宋" w:hint="eastAsia"/>
          <w:noProof/>
          <w:sz w:val="24"/>
        </w:rPr>
        <w:drawing>
          <wp:inline distT="0" distB="0" distL="114300" distR="114300" wp14:anchorId="45440870" wp14:editId="5E048CFF">
            <wp:extent cx="5259705" cy="3907790"/>
            <wp:effectExtent l="0" t="0" r="10795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390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643E" w:rsidSect="006574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jdiZTI3YTVmN2Q3ZTdlZTdjYzU3NTE5M2M2ZWIxZTgifQ=="/>
  </w:docVars>
  <w:rsids>
    <w:rsidRoot w:val="0045643E"/>
    <w:rsid w:val="0045643E"/>
    <w:rsid w:val="00657435"/>
    <w:rsid w:val="17B5701D"/>
    <w:rsid w:val="556E2D6C"/>
    <w:rsid w:val="65EA0746"/>
    <w:rsid w:val="6C75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77A243"/>
  <w15:docId w15:val="{C1878D0A-B43E-40F1-B125-2FCCCD25F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86502</dc:creator>
  <cp:lastModifiedBy>Ma</cp:lastModifiedBy>
  <cp:revision>2</cp:revision>
  <dcterms:created xsi:type="dcterms:W3CDTF">2022-11-11T03:05:00Z</dcterms:created>
  <dcterms:modified xsi:type="dcterms:W3CDTF">2022-11-11T03:05:00Z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4C49B33DC21F4E0F8467771410E995D6</vt:lpwstr>
  </property>
</Properties>
</file>